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F1B" w:rsidRPr="00191AFB" w:rsidRDefault="00E944A6">
      <w:pPr>
        <w:rPr>
          <w:b/>
          <w:sz w:val="32"/>
          <w:szCs w:val="32"/>
        </w:rPr>
      </w:pPr>
      <w:r w:rsidRPr="00191AFB">
        <w:rPr>
          <w:b/>
          <w:sz w:val="32"/>
          <w:szCs w:val="32"/>
        </w:rPr>
        <w:t>Classic City Award Winners from</w:t>
      </w:r>
      <w:r w:rsidR="00D46D57">
        <w:rPr>
          <w:b/>
          <w:sz w:val="32"/>
          <w:szCs w:val="32"/>
        </w:rPr>
        <w:t xml:space="preserve"> the Trial Gardens at UGA – 2020</w:t>
      </w:r>
    </w:p>
    <w:p w:rsidR="00EF7F75" w:rsidRPr="00191AFB" w:rsidRDefault="00E944A6">
      <w:pPr>
        <w:rPr>
          <w:b/>
          <w:sz w:val="32"/>
          <w:szCs w:val="32"/>
        </w:rPr>
      </w:pPr>
      <w:r w:rsidRPr="00191AFB">
        <w:rPr>
          <w:b/>
          <w:sz w:val="32"/>
          <w:szCs w:val="32"/>
        </w:rPr>
        <w:t>Dr. John M. Ruter</w:t>
      </w:r>
      <w:r w:rsidR="00EF7F75" w:rsidRPr="00191AFB">
        <w:rPr>
          <w:b/>
          <w:sz w:val="32"/>
          <w:szCs w:val="32"/>
        </w:rPr>
        <w:t>, Director</w:t>
      </w:r>
      <w:r w:rsidR="00561495" w:rsidRPr="00191AFB">
        <w:rPr>
          <w:b/>
          <w:sz w:val="32"/>
          <w:szCs w:val="32"/>
        </w:rPr>
        <w:t>,</w:t>
      </w:r>
      <w:r w:rsidRPr="00191AFB">
        <w:rPr>
          <w:b/>
          <w:sz w:val="32"/>
          <w:szCs w:val="32"/>
        </w:rPr>
        <w:t xml:space="preserve"> and Brandon Coker</w:t>
      </w:r>
      <w:r w:rsidR="00EF7F75" w:rsidRPr="00191AFB">
        <w:rPr>
          <w:b/>
          <w:sz w:val="32"/>
          <w:szCs w:val="32"/>
        </w:rPr>
        <w:t>, Garden Manager</w:t>
      </w:r>
    </w:p>
    <w:p w:rsidR="00396D7C" w:rsidRDefault="00396D7C" w:rsidP="00396D7C">
      <w:pPr>
        <w:rPr>
          <w:b/>
          <w:sz w:val="32"/>
        </w:rPr>
      </w:pPr>
    </w:p>
    <w:p w:rsidR="00D46D57" w:rsidRPr="00D46D57" w:rsidRDefault="00D46D57" w:rsidP="00D46D57">
      <w:pPr>
        <w:rPr>
          <w:b/>
          <w:sz w:val="32"/>
        </w:rPr>
      </w:pPr>
      <w:r w:rsidRPr="00D46D57">
        <w:rPr>
          <w:b/>
          <w:sz w:val="32"/>
        </w:rPr>
        <w:t xml:space="preserve">Begonia Double Up™ </w:t>
      </w:r>
      <w:proofErr w:type="gramStart"/>
      <w:r w:rsidRPr="00D46D57">
        <w:rPr>
          <w:b/>
          <w:sz w:val="32"/>
        </w:rPr>
        <w:t xml:space="preserve">‘White’  </w:t>
      </w:r>
      <w:r w:rsidRPr="00D46D57">
        <w:rPr>
          <w:b/>
          <w:sz w:val="24"/>
        </w:rPr>
        <w:t>Proven</w:t>
      </w:r>
      <w:proofErr w:type="gramEnd"/>
      <w:r w:rsidRPr="00D46D57">
        <w:rPr>
          <w:b/>
          <w:sz w:val="24"/>
        </w:rPr>
        <w:t xml:space="preserve"> Winners</w:t>
      </w:r>
    </w:p>
    <w:p w:rsidR="00D46D57" w:rsidRPr="00D46D57" w:rsidRDefault="00D46D57" w:rsidP="00D46D57">
      <w:pPr>
        <w:rPr>
          <w:sz w:val="24"/>
        </w:rPr>
      </w:pPr>
      <w:r w:rsidRPr="00D46D57">
        <w:rPr>
          <w:b/>
          <w:sz w:val="32"/>
          <w:szCs w:val="32"/>
        </w:rPr>
        <w:t xml:space="preserve">Caladium ‘Snow </w:t>
      </w:r>
      <w:proofErr w:type="gramStart"/>
      <w:r w:rsidRPr="00D46D57">
        <w:rPr>
          <w:b/>
          <w:sz w:val="32"/>
          <w:szCs w:val="32"/>
        </w:rPr>
        <w:t xml:space="preserve">Flurry’  </w:t>
      </w:r>
      <w:r w:rsidRPr="00D46D57">
        <w:rPr>
          <w:b/>
          <w:sz w:val="24"/>
        </w:rPr>
        <w:t>Classic</w:t>
      </w:r>
      <w:proofErr w:type="gramEnd"/>
      <w:r w:rsidRPr="00D46D57">
        <w:rPr>
          <w:b/>
          <w:sz w:val="24"/>
        </w:rPr>
        <w:t xml:space="preserve"> Caladiums</w:t>
      </w:r>
      <w:r w:rsidRPr="00D46D57">
        <w:rPr>
          <w:sz w:val="24"/>
        </w:rPr>
        <w:t xml:space="preserve"> </w:t>
      </w:r>
    </w:p>
    <w:p w:rsidR="00D46D57" w:rsidRPr="00D46D57" w:rsidRDefault="00D46D57" w:rsidP="00D46D57">
      <w:pPr>
        <w:rPr>
          <w:b/>
          <w:sz w:val="32"/>
        </w:rPr>
      </w:pPr>
      <w:proofErr w:type="spellStart"/>
      <w:r w:rsidRPr="00D46D57">
        <w:rPr>
          <w:b/>
          <w:sz w:val="32"/>
        </w:rPr>
        <w:t>Calibrachoa</w:t>
      </w:r>
      <w:proofErr w:type="spellEnd"/>
      <w:r w:rsidRPr="00D46D57">
        <w:rPr>
          <w:b/>
          <w:sz w:val="32"/>
        </w:rPr>
        <w:t xml:space="preserve"> </w:t>
      </w:r>
      <w:proofErr w:type="spellStart"/>
      <w:r w:rsidRPr="00D46D57">
        <w:rPr>
          <w:b/>
          <w:sz w:val="32"/>
        </w:rPr>
        <w:t>Colibri</w:t>
      </w:r>
      <w:proofErr w:type="spellEnd"/>
      <w:r w:rsidRPr="00D46D57">
        <w:rPr>
          <w:b/>
          <w:sz w:val="32"/>
        </w:rPr>
        <w:t xml:space="preserve">™ ‘Malibu </w:t>
      </w:r>
      <w:proofErr w:type="gramStart"/>
      <w:r w:rsidRPr="00D46D57">
        <w:rPr>
          <w:b/>
          <w:sz w:val="32"/>
        </w:rPr>
        <w:t xml:space="preserve">Pink’  </w:t>
      </w:r>
      <w:r w:rsidRPr="00D46D57">
        <w:rPr>
          <w:b/>
          <w:sz w:val="24"/>
        </w:rPr>
        <w:t>Danziger</w:t>
      </w:r>
      <w:proofErr w:type="gramEnd"/>
    </w:p>
    <w:p w:rsidR="00D46D57" w:rsidRPr="00D46D57" w:rsidRDefault="00D46D57" w:rsidP="00D46D57">
      <w:pPr>
        <w:rPr>
          <w:b/>
          <w:sz w:val="32"/>
        </w:rPr>
      </w:pPr>
      <w:proofErr w:type="spellStart"/>
      <w:r w:rsidRPr="00D46D57">
        <w:rPr>
          <w:b/>
          <w:sz w:val="32"/>
        </w:rPr>
        <w:t>Calibrachoa</w:t>
      </w:r>
      <w:proofErr w:type="spellEnd"/>
      <w:r w:rsidRPr="00D46D57">
        <w:rPr>
          <w:b/>
          <w:sz w:val="32"/>
        </w:rPr>
        <w:t xml:space="preserve"> Cha-Cha™ ‘Diva </w:t>
      </w:r>
      <w:proofErr w:type="gramStart"/>
      <w:r w:rsidRPr="00D46D57">
        <w:rPr>
          <w:b/>
          <w:sz w:val="32"/>
        </w:rPr>
        <w:t xml:space="preserve">Apricot’  </w:t>
      </w:r>
      <w:r w:rsidRPr="00D46D57">
        <w:rPr>
          <w:b/>
          <w:sz w:val="24"/>
        </w:rPr>
        <w:t>Ball</w:t>
      </w:r>
      <w:proofErr w:type="gramEnd"/>
      <w:r w:rsidRPr="00D46D57">
        <w:rPr>
          <w:b/>
          <w:sz w:val="24"/>
        </w:rPr>
        <w:t xml:space="preserve"> </w:t>
      </w:r>
      <w:proofErr w:type="spellStart"/>
      <w:r w:rsidRPr="00D46D57">
        <w:rPr>
          <w:b/>
          <w:sz w:val="24"/>
        </w:rPr>
        <w:t>FloraPlant</w:t>
      </w:r>
      <w:proofErr w:type="spellEnd"/>
      <w:r w:rsidRPr="00D46D57">
        <w:rPr>
          <w:b/>
          <w:sz w:val="32"/>
        </w:rPr>
        <w:t xml:space="preserve">  </w:t>
      </w:r>
    </w:p>
    <w:p w:rsidR="00D46D57" w:rsidRPr="00D46D57" w:rsidRDefault="00D46D57" w:rsidP="00D46D57">
      <w:pPr>
        <w:rPr>
          <w:b/>
          <w:sz w:val="24"/>
        </w:rPr>
      </w:pPr>
      <w:proofErr w:type="spellStart"/>
      <w:r w:rsidRPr="00D46D57">
        <w:rPr>
          <w:b/>
          <w:sz w:val="32"/>
          <w:szCs w:val="32"/>
        </w:rPr>
        <w:t>Catharanthus</w:t>
      </w:r>
      <w:proofErr w:type="spellEnd"/>
      <w:r w:rsidRPr="00D46D57">
        <w:rPr>
          <w:b/>
          <w:sz w:val="32"/>
          <w:szCs w:val="32"/>
        </w:rPr>
        <w:t xml:space="preserve"> Soiree Kawaii® ‘White </w:t>
      </w:r>
      <w:proofErr w:type="gramStart"/>
      <w:r w:rsidRPr="00D46D57">
        <w:rPr>
          <w:b/>
          <w:sz w:val="32"/>
          <w:szCs w:val="32"/>
        </w:rPr>
        <w:t xml:space="preserve">Peppermint’  </w:t>
      </w:r>
      <w:r w:rsidRPr="00D46D57">
        <w:rPr>
          <w:b/>
          <w:sz w:val="24"/>
        </w:rPr>
        <w:t>Suntory</w:t>
      </w:r>
      <w:proofErr w:type="gramEnd"/>
    </w:p>
    <w:p w:rsidR="00D46D57" w:rsidRPr="00D46D57" w:rsidRDefault="00D46D57" w:rsidP="00D46D57">
      <w:pPr>
        <w:rPr>
          <w:b/>
          <w:sz w:val="32"/>
        </w:rPr>
      </w:pPr>
      <w:r w:rsidRPr="00D46D57">
        <w:rPr>
          <w:b/>
          <w:sz w:val="32"/>
        </w:rPr>
        <w:t xml:space="preserve">Echinacea </w:t>
      </w:r>
      <w:proofErr w:type="spellStart"/>
      <w:r w:rsidRPr="00D46D57">
        <w:rPr>
          <w:b/>
          <w:sz w:val="32"/>
        </w:rPr>
        <w:t>Kimset</w:t>
      </w:r>
      <w:proofErr w:type="spellEnd"/>
      <w:r w:rsidRPr="00D46D57">
        <w:rPr>
          <w:b/>
          <w:sz w:val="32"/>
        </w:rPr>
        <w:t xml:space="preserve">® </w:t>
      </w:r>
      <w:proofErr w:type="gramStart"/>
      <w:r w:rsidRPr="00D46D57">
        <w:rPr>
          <w:b/>
          <w:sz w:val="32"/>
        </w:rPr>
        <w:t xml:space="preserve">‘White’  </w:t>
      </w:r>
      <w:r w:rsidRPr="00D46D57">
        <w:rPr>
          <w:b/>
          <w:sz w:val="24"/>
        </w:rPr>
        <w:t>Terra</w:t>
      </w:r>
      <w:proofErr w:type="gramEnd"/>
      <w:r w:rsidRPr="00D46D57">
        <w:rPr>
          <w:b/>
          <w:sz w:val="24"/>
        </w:rPr>
        <w:t xml:space="preserve"> Nova</w:t>
      </w:r>
    </w:p>
    <w:p w:rsidR="00D46D57" w:rsidRPr="00D46D57" w:rsidRDefault="00D46D57" w:rsidP="00D46D57">
      <w:pPr>
        <w:rPr>
          <w:b/>
          <w:sz w:val="32"/>
        </w:rPr>
      </w:pPr>
      <w:proofErr w:type="spellStart"/>
      <w:r w:rsidRPr="00D46D57">
        <w:rPr>
          <w:b/>
          <w:sz w:val="32"/>
        </w:rPr>
        <w:t>Ipomea</w:t>
      </w:r>
      <w:proofErr w:type="spellEnd"/>
      <w:r w:rsidRPr="00D46D57">
        <w:rPr>
          <w:b/>
          <w:sz w:val="32"/>
        </w:rPr>
        <w:t xml:space="preserve"> Sweet Caroline Medusa™ ‘Green’</w:t>
      </w:r>
      <w:r w:rsidRPr="00D46D57">
        <w:rPr>
          <w:b/>
          <w:sz w:val="24"/>
        </w:rPr>
        <w:t xml:space="preserve"> </w:t>
      </w:r>
      <w:r w:rsidRPr="00D46D57">
        <w:rPr>
          <w:b/>
          <w:sz w:val="32"/>
        </w:rPr>
        <w:t xml:space="preserve">  </w:t>
      </w:r>
      <w:r w:rsidRPr="00D46D57">
        <w:rPr>
          <w:b/>
          <w:sz w:val="24"/>
        </w:rPr>
        <w:t xml:space="preserve">Proven Winners </w:t>
      </w:r>
    </w:p>
    <w:p w:rsidR="00D46D57" w:rsidRPr="00D46D57" w:rsidRDefault="00D46D57" w:rsidP="00D46D57">
      <w:pPr>
        <w:rPr>
          <w:b/>
          <w:sz w:val="32"/>
        </w:rPr>
      </w:pPr>
      <w:r w:rsidRPr="00D46D57">
        <w:rPr>
          <w:b/>
          <w:sz w:val="32"/>
        </w:rPr>
        <w:t xml:space="preserve">Lantana Gem™ </w:t>
      </w:r>
      <w:r w:rsidR="00841A92">
        <w:rPr>
          <w:b/>
          <w:sz w:val="32"/>
        </w:rPr>
        <w:t>‘</w:t>
      </w:r>
      <w:r w:rsidRPr="00D46D57">
        <w:rPr>
          <w:b/>
          <w:sz w:val="32"/>
        </w:rPr>
        <w:t xml:space="preserve">Compact </w:t>
      </w:r>
      <w:r w:rsidR="00841A92">
        <w:rPr>
          <w:b/>
          <w:sz w:val="32"/>
        </w:rPr>
        <w:t xml:space="preserve">Rose </w:t>
      </w:r>
      <w:proofErr w:type="gramStart"/>
      <w:r w:rsidR="00841A92">
        <w:rPr>
          <w:b/>
          <w:sz w:val="32"/>
        </w:rPr>
        <w:t>Quartz’</w:t>
      </w:r>
      <w:r w:rsidRPr="00D46D57">
        <w:rPr>
          <w:b/>
          <w:sz w:val="32"/>
        </w:rPr>
        <w:t xml:space="preserve">  </w:t>
      </w:r>
      <w:r w:rsidRPr="00D46D57">
        <w:rPr>
          <w:b/>
          <w:sz w:val="24"/>
        </w:rPr>
        <w:t>Danziger</w:t>
      </w:r>
      <w:proofErr w:type="gramEnd"/>
    </w:p>
    <w:p w:rsidR="00C119C4" w:rsidRPr="00D46D57" w:rsidRDefault="00C119C4" w:rsidP="00C119C4">
      <w:pPr>
        <w:rPr>
          <w:b/>
          <w:sz w:val="32"/>
        </w:rPr>
      </w:pPr>
      <w:r w:rsidRPr="00D46D57">
        <w:rPr>
          <w:b/>
          <w:sz w:val="32"/>
        </w:rPr>
        <w:t xml:space="preserve">Petunia ‘Bee’s </w:t>
      </w:r>
      <w:proofErr w:type="gramStart"/>
      <w:r w:rsidRPr="00D46D57">
        <w:rPr>
          <w:b/>
          <w:sz w:val="32"/>
        </w:rPr>
        <w:t xml:space="preserve">Knees’  </w:t>
      </w:r>
      <w:r w:rsidRPr="00D46D57">
        <w:rPr>
          <w:b/>
          <w:sz w:val="24"/>
        </w:rPr>
        <w:t>Ball</w:t>
      </w:r>
      <w:proofErr w:type="gramEnd"/>
      <w:r w:rsidRPr="00D46D57">
        <w:rPr>
          <w:b/>
          <w:sz w:val="24"/>
        </w:rPr>
        <w:t xml:space="preserve"> </w:t>
      </w:r>
      <w:proofErr w:type="spellStart"/>
      <w:r w:rsidRPr="00D46D57">
        <w:rPr>
          <w:b/>
          <w:sz w:val="24"/>
        </w:rPr>
        <w:t>FloraPlant</w:t>
      </w:r>
      <w:proofErr w:type="spellEnd"/>
    </w:p>
    <w:p w:rsidR="00D46D57" w:rsidRPr="00D46D57" w:rsidRDefault="00D46D57" w:rsidP="00D46D57">
      <w:pPr>
        <w:rPr>
          <w:b/>
          <w:sz w:val="32"/>
        </w:rPr>
      </w:pPr>
      <w:proofErr w:type="spellStart"/>
      <w:r w:rsidRPr="00D46D57">
        <w:rPr>
          <w:b/>
          <w:sz w:val="32"/>
        </w:rPr>
        <w:t>Rudbeckia</w:t>
      </w:r>
      <w:proofErr w:type="spellEnd"/>
      <w:r w:rsidRPr="00D46D57">
        <w:rPr>
          <w:b/>
          <w:sz w:val="32"/>
        </w:rPr>
        <w:t xml:space="preserve"> ‘</w:t>
      </w:r>
      <w:proofErr w:type="spellStart"/>
      <w:r w:rsidRPr="00D46D57">
        <w:rPr>
          <w:b/>
          <w:sz w:val="32"/>
        </w:rPr>
        <w:t>Minibeckia</w:t>
      </w:r>
      <w:proofErr w:type="spellEnd"/>
      <w:r w:rsidRPr="00D46D57">
        <w:rPr>
          <w:b/>
          <w:sz w:val="32"/>
        </w:rPr>
        <w:t xml:space="preserve"> </w:t>
      </w:r>
      <w:proofErr w:type="gramStart"/>
      <w:r w:rsidRPr="00D46D57">
        <w:rPr>
          <w:b/>
          <w:sz w:val="32"/>
        </w:rPr>
        <w:t xml:space="preserve">Flame’  </w:t>
      </w:r>
      <w:r w:rsidRPr="00D46D57">
        <w:rPr>
          <w:b/>
          <w:sz w:val="24"/>
        </w:rPr>
        <w:t>Garden</w:t>
      </w:r>
      <w:proofErr w:type="gramEnd"/>
      <w:r w:rsidRPr="00D46D57">
        <w:rPr>
          <w:b/>
          <w:sz w:val="24"/>
        </w:rPr>
        <w:t xml:space="preserve"> Choice</w:t>
      </w:r>
    </w:p>
    <w:p w:rsidR="00D46D57" w:rsidRDefault="00D46D57" w:rsidP="00D46D57">
      <w:pPr>
        <w:rPr>
          <w:b/>
          <w:sz w:val="24"/>
          <w:szCs w:val="32"/>
        </w:rPr>
      </w:pPr>
      <w:proofErr w:type="spellStart"/>
      <w:r w:rsidRPr="00D46D57">
        <w:rPr>
          <w:b/>
          <w:sz w:val="32"/>
          <w:szCs w:val="32"/>
        </w:rPr>
        <w:t>Scaevola</w:t>
      </w:r>
      <w:proofErr w:type="spellEnd"/>
      <w:r w:rsidRPr="00D46D57">
        <w:rPr>
          <w:b/>
          <w:sz w:val="32"/>
          <w:szCs w:val="32"/>
        </w:rPr>
        <w:t xml:space="preserve"> </w:t>
      </w:r>
      <w:proofErr w:type="spellStart"/>
      <w:r w:rsidRPr="00D46D57">
        <w:rPr>
          <w:b/>
          <w:sz w:val="32"/>
          <w:szCs w:val="32"/>
        </w:rPr>
        <w:t>Surdiva</w:t>
      </w:r>
      <w:proofErr w:type="spellEnd"/>
      <w:r w:rsidRPr="00D46D57">
        <w:rPr>
          <w:b/>
          <w:sz w:val="32"/>
          <w:szCs w:val="32"/>
        </w:rPr>
        <w:t xml:space="preserve">® ‘White </w:t>
      </w:r>
      <w:proofErr w:type="gramStart"/>
      <w:r w:rsidRPr="00D46D57">
        <w:rPr>
          <w:b/>
          <w:sz w:val="32"/>
          <w:szCs w:val="32"/>
        </w:rPr>
        <w:t xml:space="preserve">Improved’  </w:t>
      </w:r>
      <w:r w:rsidRPr="00D46D57">
        <w:rPr>
          <w:b/>
          <w:sz w:val="24"/>
          <w:szCs w:val="32"/>
        </w:rPr>
        <w:t>Suntory</w:t>
      </w:r>
      <w:proofErr w:type="gramEnd"/>
    </w:p>
    <w:p w:rsidR="00C119C4" w:rsidRPr="00D46D57" w:rsidRDefault="00C119C4" w:rsidP="00C119C4">
      <w:pPr>
        <w:rPr>
          <w:b/>
          <w:sz w:val="32"/>
        </w:rPr>
      </w:pPr>
      <w:r w:rsidRPr="00D46D57">
        <w:rPr>
          <w:b/>
          <w:sz w:val="32"/>
        </w:rPr>
        <w:t xml:space="preserve">Zinnia </w:t>
      </w:r>
      <w:proofErr w:type="spellStart"/>
      <w:r w:rsidRPr="00D46D57">
        <w:rPr>
          <w:b/>
          <w:sz w:val="32"/>
        </w:rPr>
        <w:t>Preciosa</w:t>
      </w:r>
      <w:proofErr w:type="spellEnd"/>
      <w:r w:rsidRPr="00D46D57">
        <w:rPr>
          <w:b/>
          <w:sz w:val="32"/>
        </w:rPr>
        <w:t xml:space="preserve">™ </w:t>
      </w:r>
      <w:proofErr w:type="gramStart"/>
      <w:r w:rsidRPr="00D46D57">
        <w:rPr>
          <w:b/>
          <w:sz w:val="32"/>
        </w:rPr>
        <w:t xml:space="preserve">‘Scarlet’  </w:t>
      </w:r>
      <w:r w:rsidRPr="00D46D57">
        <w:rPr>
          <w:b/>
          <w:sz w:val="24"/>
        </w:rPr>
        <w:t>American</w:t>
      </w:r>
      <w:proofErr w:type="gramEnd"/>
      <w:r w:rsidRPr="00D46D57">
        <w:rPr>
          <w:b/>
          <w:sz w:val="24"/>
        </w:rPr>
        <w:t xml:space="preserve"> Takii</w:t>
      </w:r>
    </w:p>
    <w:p w:rsidR="00D46D57" w:rsidRPr="00D46D57" w:rsidRDefault="00D46D57" w:rsidP="00D46D57">
      <w:pPr>
        <w:rPr>
          <w:b/>
          <w:sz w:val="24"/>
          <w:szCs w:val="32"/>
        </w:rPr>
      </w:pPr>
    </w:p>
    <w:p w:rsidR="00396D7C" w:rsidRDefault="00396D7C">
      <w:pPr>
        <w:rPr>
          <w:b/>
          <w:sz w:val="32"/>
          <w:szCs w:val="32"/>
        </w:rPr>
      </w:pPr>
    </w:p>
    <w:p w:rsidR="00672C5F" w:rsidRDefault="00396D7C" w:rsidP="00CC4B5B">
      <w:pPr>
        <w:rPr>
          <w:b/>
          <w:sz w:val="32"/>
          <w:szCs w:val="32"/>
        </w:rPr>
      </w:pPr>
      <w:r>
        <w:rPr>
          <w:noProof/>
          <w:sz w:val="28"/>
        </w:rPr>
        <w:drawing>
          <wp:inline distT="0" distB="0" distL="0" distR="0" wp14:anchorId="14623DA6" wp14:editId="17E3BAFC">
            <wp:extent cx="5943600" cy="9353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Logo TIFF.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935355"/>
                    </a:xfrm>
                    <a:prstGeom prst="rect">
                      <a:avLst/>
                    </a:prstGeom>
                  </pic:spPr>
                </pic:pic>
              </a:graphicData>
            </a:graphic>
          </wp:inline>
        </w:drawing>
      </w:r>
    </w:p>
    <w:p w:rsidR="004B211A" w:rsidRDefault="004B211A">
      <w:pPr>
        <w:rPr>
          <w:b/>
          <w:sz w:val="32"/>
        </w:rPr>
      </w:pPr>
      <w:r w:rsidRPr="00D46D57">
        <w:rPr>
          <w:b/>
          <w:sz w:val="32"/>
        </w:rPr>
        <w:lastRenderedPageBreak/>
        <w:t>Begonia Double Up™ ‘White’</w:t>
      </w:r>
    </w:p>
    <w:p w:rsidR="005B6808" w:rsidRDefault="004663C1">
      <w:pPr>
        <w:rPr>
          <w:b/>
          <w:noProof/>
          <w:sz w:val="24"/>
        </w:rPr>
      </w:pPr>
      <w:r>
        <w:rPr>
          <w:b/>
          <w:noProof/>
          <w:sz w:val="24"/>
        </w:rPr>
        <w:drawing>
          <wp:anchor distT="0" distB="0" distL="114300" distR="114300" simplePos="0" relativeHeight="251687936" behindDoc="1" locked="0" layoutInCell="1" allowOverlap="1" wp14:anchorId="6704567A" wp14:editId="2C767D28">
            <wp:simplePos x="0" y="0"/>
            <wp:positionH relativeFrom="column">
              <wp:posOffset>0</wp:posOffset>
            </wp:positionH>
            <wp:positionV relativeFrom="paragraph">
              <wp:posOffset>447040</wp:posOffset>
            </wp:positionV>
            <wp:extent cx="3194050" cy="2790825"/>
            <wp:effectExtent l="0" t="0" r="6350" b="9525"/>
            <wp:wrapTight wrapText="bothSides">
              <wp:wrapPolygon edited="0">
                <wp:start x="0" y="0"/>
                <wp:lineTo x="0" y="21526"/>
                <wp:lineTo x="21514" y="21526"/>
                <wp:lineTo x="21514" y="0"/>
                <wp:lineTo x="0" y="0"/>
              </wp:wrapPolygon>
            </wp:wrapTight>
            <wp:docPr id="14" name="Picture 14" descr="H:\DCIM\102MSDCF\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102MSDCF\DSC0545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904" r="10256" b="12799"/>
                    <a:stretch/>
                  </pic:blipFill>
                  <pic:spPr bwMode="auto">
                    <a:xfrm>
                      <a:off x="0" y="0"/>
                      <a:ext cx="3194050" cy="2790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11A">
        <w:rPr>
          <w:b/>
          <w:sz w:val="24"/>
        </w:rPr>
        <w:t>Proven Winners</w:t>
      </w:r>
    </w:p>
    <w:tbl>
      <w:tblPr>
        <w:tblStyle w:val="TableGrid"/>
        <w:tblpPr w:leftFromText="180" w:rightFromText="180" w:vertAnchor="text" w:horzAnchor="page" w:tblpX="6703" w:tblpY="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tblGrid>
      <w:tr w:rsidR="00E2014A" w:rsidTr="005B6808">
        <w:tc>
          <w:tcPr>
            <w:tcW w:w="4517" w:type="dxa"/>
          </w:tcPr>
          <w:p w:rsidR="00E2014A" w:rsidRDefault="00B2448D" w:rsidP="005B6808">
            <w:pPr>
              <w:rPr>
                <w:sz w:val="24"/>
              </w:rPr>
            </w:pPr>
            <w:r>
              <w:rPr>
                <w:sz w:val="24"/>
              </w:rPr>
              <w:t>Begonias run the gamut in t</w:t>
            </w:r>
            <w:r w:rsidR="003464FD">
              <w:rPr>
                <w:sz w:val="24"/>
              </w:rPr>
              <w:t>erms of how they can be used in</w:t>
            </w:r>
            <w:r>
              <w:rPr>
                <w:sz w:val="24"/>
              </w:rPr>
              <w:t xml:space="preserve"> the vast ocean of leaves, flowers, and sun/shade tolerances.</w:t>
            </w:r>
            <w:r w:rsidR="003464FD">
              <w:rPr>
                <w:sz w:val="24"/>
              </w:rPr>
              <w:t xml:space="preserve">  Double Up™ ‘White’ from Proven Winners only adds the possibilities with its small, double, pure white flowers that continuously bloom against dark green foliage.  We have this plant blooming in full sun in the hanging basket and planted in ground.  </w:t>
            </w:r>
            <w:r w:rsidR="004663C1">
              <w:rPr>
                <w:sz w:val="24"/>
              </w:rPr>
              <w:t>In addition to ‘White’ we are growing Double Up™ ‘Red’ and ‘Pink’</w:t>
            </w:r>
            <w:r w:rsidR="003464FD">
              <w:rPr>
                <w:sz w:val="24"/>
              </w:rPr>
              <w:t>.</w:t>
            </w:r>
            <w:r w:rsidR="004663C1">
              <w:rPr>
                <w:sz w:val="24"/>
              </w:rPr>
              <w:t xml:space="preserve">  Each is doing well in the garden in particular ‘White’ and ‘Pink’.  The begonias in the Double Up™ series are sure to make great additions to containers, hanging baskets, or in ground plantings.  </w:t>
            </w:r>
            <w:r w:rsidR="003464FD">
              <w:rPr>
                <w:sz w:val="24"/>
              </w:rPr>
              <w:t xml:space="preserve">  </w:t>
            </w:r>
            <w:r>
              <w:rPr>
                <w:sz w:val="24"/>
              </w:rPr>
              <w:t xml:space="preserve">  </w:t>
            </w:r>
            <w:r w:rsidR="00E2014A" w:rsidRPr="00E2014A">
              <w:rPr>
                <w:sz w:val="24"/>
              </w:rPr>
              <w:t xml:space="preserve"> </w:t>
            </w:r>
          </w:p>
        </w:tc>
      </w:tr>
    </w:tbl>
    <w:p w:rsidR="00E2014A" w:rsidRDefault="004663C1">
      <w:pPr>
        <w:rPr>
          <w:b/>
          <w:sz w:val="24"/>
        </w:rPr>
      </w:pPr>
      <w:r>
        <w:rPr>
          <w:b/>
          <w:noProof/>
          <w:sz w:val="32"/>
          <w:szCs w:val="32"/>
        </w:rPr>
        <w:drawing>
          <wp:anchor distT="0" distB="0" distL="114300" distR="114300" simplePos="0" relativeHeight="251686912" behindDoc="1" locked="0" layoutInCell="1" allowOverlap="1" wp14:anchorId="24F5D379" wp14:editId="05BE96F6">
            <wp:simplePos x="0" y="0"/>
            <wp:positionH relativeFrom="column">
              <wp:posOffset>0</wp:posOffset>
            </wp:positionH>
            <wp:positionV relativeFrom="paragraph">
              <wp:posOffset>220980</wp:posOffset>
            </wp:positionV>
            <wp:extent cx="4095115" cy="3816350"/>
            <wp:effectExtent l="0" t="0" r="635" b="0"/>
            <wp:wrapTight wrapText="bothSides">
              <wp:wrapPolygon edited="0">
                <wp:start x="0" y="0"/>
                <wp:lineTo x="0" y="21456"/>
                <wp:lineTo x="21503" y="21456"/>
                <wp:lineTo x="21503" y="0"/>
                <wp:lineTo x="0" y="0"/>
              </wp:wrapPolygon>
            </wp:wrapTight>
            <wp:docPr id="12" name="Picture 12" descr="H:\DCIM\102MSDCF\DSC05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102MSDCF\DSC0544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2020" r="7532"/>
                    <a:stretch/>
                  </pic:blipFill>
                  <pic:spPr bwMode="auto">
                    <a:xfrm>
                      <a:off x="0" y="0"/>
                      <a:ext cx="4095115" cy="381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3C6FD3" w:rsidRDefault="003C6FD3">
      <w:pPr>
        <w:rPr>
          <w:b/>
          <w:sz w:val="32"/>
          <w:szCs w:val="32"/>
        </w:rPr>
      </w:pPr>
    </w:p>
    <w:p w:rsidR="00F13EA2" w:rsidRPr="00E2014A" w:rsidRDefault="009425BB">
      <w:pPr>
        <w:rPr>
          <w:b/>
          <w:sz w:val="24"/>
        </w:rPr>
      </w:pPr>
      <w:r>
        <w:rPr>
          <w:b/>
          <w:sz w:val="32"/>
          <w:szCs w:val="32"/>
        </w:rPr>
        <w:lastRenderedPageBreak/>
        <w:t>Caladium</w:t>
      </w:r>
      <w:r w:rsidR="00F13EA2" w:rsidRPr="00F13EA2">
        <w:rPr>
          <w:b/>
          <w:sz w:val="32"/>
          <w:szCs w:val="32"/>
        </w:rPr>
        <w:t xml:space="preserve"> </w:t>
      </w:r>
      <w:r w:rsidR="008B4DBE">
        <w:rPr>
          <w:b/>
          <w:sz w:val="32"/>
          <w:szCs w:val="32"/>
        </w:rPr>
        <w:t>‘</w:t>
      </w:r>
      <w:r w:rsidR="000E6487">
        <w:rPr>
          <w:b/>
          <w:sz w:val="32"/>
          <w:szCs w:val="32"/>
        </w:rPr>
        <w:t>Snow Flurry</w:t>
      </w:r>
      <w:r w:rsidR="00F13EA2" w:rsidRPr="00F13EA2">
        <w:rPr>
          <w:b/>
          <w:sz w:val="32"/>
          <w:szCs w:val="32"/>
        </w:rPr>
        <w:t>’</w:t>
      </w:r>
    </w:p>
    <w:p w:rsidR="00F13EA2" w:rsidRDefault="008B4DBE">
      <w:pPr>
        <w:rPr>
          <w:sz w:val="24"/>
        </w:rPr>
      </w:pPr>
      <w:r>
        <w:rPr>
          <w:b/>
          <w:sz w:val="24"/>
        </w:rPr>
        <w:t>Classic Caladiums</w:t>
      </w:r>
    </w:p>
    <w:p w:rsidR="00255CB7" w:rsidRDefault="00F442BD" w:rsidP="001808A3">
      <w:pPr>
        <w:rPr>
          <w:sz w:val="24"/>
        </w:rPr>
      </w:pPr>
      <w:r>
        <w:rPr>
          <w:b/>
          <w:noProof/>
          <w:sz w:val="32"/>
        </w:rPr>
        <w:drawing>
          <wp:anchor distT="0" distB="0" distL="114300" distR="114300" simplePos="0" relativeHeight="251689984" behindDoc="1" locked="0" layoutInCell="1" allowOverlap="1" wp14:anchorId="48F37AA2" wp14:editId="3FB479CF">
            <wp:simplePos x="0" y="0"/>
            <wp:positionH relativeFrom="column">
              <wp:posOffset>0</wp:posOffset>
            </wp:positionH>
            <wp:positionV relativeFrom="paragraph">
              <wp:posOffset>3086100</wp:posOffset>
            </wp:positionV>
            <wp:extent cx="5181600" cy="3190240"/>
            <wp:effectExtent l="0" t="0" r="0" b="0"/>
            <wp:wrapTight wrapText="bothSides">
              <wp:wrapPolygon edited="0">
                <wp:start x="0" y="0"/>
                <wp:lineTo x="0" y="21411"/>
                <wp:lineTo x="21521" y="21411"/>
                <wp:lineTo x="21521" y="0"/>
                <wp:lineTo x="0" y="0"/>
              </wp:wrapPolygon>
            </wp:wrapTight>
            <wp:docPr id="16" name="Picture 16" descr="H:\DCIM\101D3500\DSC_0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101D3500\DSC_0787.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640"/>
                    <a:stretch/>
                  </pic:blipFill>
                  <pic:spPr bwMode="auto">
                    <a:xfrm>
                      <a:off x="0" y="0"/>
                      <a:ext cx="5181600" cy="319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6487">
        <w:rPr>
          <w:b/>
          <w:noProof/>
          <w:sz w:val="32"/>
        </w:rPr>
        <w:drawing>
          <wp:anchor distT="0" distB="0" distL="114300" distR="114300" simplePos="0" relativeHeight="251688960" behindDoc="1" locked="0" layoutInCell="1" allowOverlap="1" wp14:anchorId="31B95E29" wp14:editId="2F5E1FB7">
            <wp:simplePos x="0" y="0"/>
            <wp:positionH relativeFrom="column">
              <wp:posOffset>0</wp:posOffset>
            </wp:positionH>
            <wp:positionV relativeFrom="paragraph">
              <wp:posOffset>73025</wp:posOffset>
            </wp:positionV>
            <wp:extent cx="3642995" cy="2428875"/>
            <wp:effectExtent l="0" t="0" r="0" b="9525"/>
            <wp:wrapTight wrapText="bothSides">
              <wp:wrapPolygon edited="0">
                <wp:start x="0" y="0"/>
                <wp:lineTo x="0" y="21515"/>
                <wp:lineTo x="21461" y="21515"/>
                <wp:lineTo x="21461" y="0"/>
                <wp:lineTo x="0" y="0"/>
              </wp:wrapPolygon>
            </wp:wrapTight>
            <wp:docPr id="15" name="Picture 15" descr="H:\DCIM\101D3500\DSC_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101D3500\DSC_07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299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5273">
        <w:rPr>
          <w:sz w:val="24"/>
        </w:rPr>
        <w:t xml:space="preserve">Snow in July?  </w:t>
      </w:r>
      <w:proofErr w:type="gramStart"/>
      <w:r w:rsidR="00E75273">
        <w:rPr>
          <w:sz w:val="24"/>
        </w:rPr>
        <w:t>In Georgia?</w:t>
      </w:r>
      <w:proofErr w:type="gramEnd"/>
      <w:r w:rsidR="00E75273">
        <w:rPr>
          <w:sz w:val="24"/>
        </w:rPr>
        <w:t xml:space="preserve">  Yep that’s </w:t>
      </w:r>
      <w:r w:rsidR="00203FB4">
        <w:rPr>
          <w:sz w:val="24"/>
        </w:rPr>
        <w:t xml:space="preserve">right snow </w:t>
      </w:r>
      <w:proofErr w:type="spellStart"/>
      <w:r w:rsidR="00203FB4">
        <w:rPr>
          <w:sz w:val="24"/>
        </w:rPr>
        <w:t>flurrys</w:t>
      </w:r>
      <w:proofErr w:type="spellEnd"/>
      <w:r w:rsidR="00203FB4">
        <w:rPr>
          <w:sz w:val="24"/>
        </w:rPr>
        <w:t xml:space="preserve">!  ‘Snow Flurry’ Caladium that is from Classic Caladiums is making an impression in the garden both in the ground and in hanging baskets.  I have had a major thing for white flowers this year and this beautiful white caladium is worth the time to stop for pictures.  The leaves have pure white veins with specks of pink and flow outwards to green margins.   ‘Snow Flurry’ is sure to leave a lasting impression at 36+ inches tall with some leaves in excess of 15 inches long </w:t>
      </w:r>
      <w:r>
        <w:rPr>
          <w:sz w:val="24"/>
        </w:rPr>
        <w:t>–</w:t>
      </w:r>
      <w:r w:rsidR="00203FB4">
        <w:rPr>
          <w:sz w:val="24"/>
        </w:rPr>
        <w:t xml:space="preserve"> </w:t>
      </w:r>
      <w:r>
        <w:rPr>
          <w:sz w:val="24"/>
        </w:rPr>
        <w:t xml:space="preserve">Classic Caladiums has effectively given us summer snow in Georgia.  </w:t>
      </w:r>
      <w:r w:rsidR="00203FB4">
        <w:rPr>
          <w:sz w:val="24"/>
        </w:rPr>
        <w:t xml:space="preserve"> </w:t>
      </w:r>
    </w:p>
    <w:p w:rsidR="00E75273" w:rsidRPr="00E75273" w:rsidRDefault="00E75273" w:rsidP="001808A3">
      <w:pPr>
        <w:rPr>
          <w:sz w:val="24"/>
        </w:rPr>
      </w:pPr>
    </w:p>
    <w:p w:rsidR="00EA38B7" w:rsidRDefault="00EA38B7" w:rsidP="00EA38B7">
      <w:pPr>
        <w:jc w:val="center"/>
        <w:rPr>
          <w:b/>
          <w:sz w:val="32"/>
        </w:rPr>
      </w:pPr>
    </w:p>
    <w:p w:rsidR="000E6487" w:rsidRDefault="000E6487" w:rsidP="00EA38B7">
      <w:pPr>
        <w:rPr>
          <w:b/>
          <w:sz w:val="32"/>
        </w:rPr>
      </w:pPr>
    </w:p>
    <w:p w:rsidR="000E6487" w:rsidRDefault="000E6487" w:rsidP="00EA38B7">
      <w:pPr>
        <w:rPr>
          <w:b/>
          <w:sz w:val="32"/>
        </w:rPr>
      </w:pPr>
    </w:p>
    <w:p w:rsidR="000E6487" w:rsidRDefault="000E6487" w:rsidP="00EA38B7">
      <w:pPr>
        <w:rPr>
          <w:b/>
          <w:sz w:val="32"/>
        </w:rPr>
      </w:pPr>
    </w:p>
    <w:p w:rsidR="000E6487" w:rsidRDefault="000E6487" w:rsidP="00EA38B7">
      <w:pPr>
        <w:rPr>
          <w:b/>
          <w:sz w:val="32"/>
        </w:rPr>
      </w:pPr>
    </w:p>
    <w:p w:rsidR="000E6487" w:rsidRDefault="000E6487" w:rsidP="00EA38B7">
      <w:pPr>
        <w:rPr>
          <w:b/>
          <w:sz w:val="32"/>
        </w:rPr>
      </w:pPr>
    </w:p>
    <w:p w:rsidR="000E6487" w:rsidRDefault="000E6487" w:rsidP="00EA38B7">
      <w:pPr>
        <w:rPr>
          <w:b/>
          <w:sz w:val="32"/>
        </w:rPr>
      </w:pPr>
    </w:p>
    <w:p w:rsidR="000E6487" w:rsidRDefault="000E6487" w:rsidP="00EA38B7">
      <w:pPr>
        <w:rPr>
          <w:b/>
          <w:sz w:val="32"/>
        </w:rPr>
      </w:pPr>
    </w:p>
    <w:p w:rsidR="00E45049" w:rsidRDefault="00E45049">
      <w:pPr>
        <w:rPr>
          <w:b/>
          <w:sz w:val="32"/>
        </w:rPr>
      </w:pPr>
    </w:p>
    <w:p w:rsidR="00E45049" w:rsidRDefault="00E45049">
      <w:pPr>
        <w:rPr>
          <w:b/>
          <w:sz w:val="32"/>
        </w:rPr>
      </w:pPr>
    </w:p>
    <w:p w:rsidR="00963758" w:rsidRDefault="00963758">
      <w:pPr>
        <w:rPr>
          <w:b/>
          <w:sz w:val="32"/>
        </w:rPr>
      </w:pPr>
      <w:proofErr w:type="spellStart"/>
      <w:r w:rsidRPr="00D46D57">
        <w:rPr>
          <w:b/>
          <w:sz w:val="32"/>
        </w:rPr>
        <w:lastRenderedPageBreak/>
        <w:t>Calibrachoa</w:t>
      </w:r>
      <w:proofErr w:type="spellEnd"/>
      <w:r w:rsidRPr="00D46D57">
        <w:rPr>
          <w:b/>
          <w:sz w:val="32"/>
        </w:rPr>
        <w:t xml:space="preserve"> </w:t>
      </w:r>
      <w:proofErr w:type="spellStart"/>
      <w:r w:rsidRPr="00D46D57">
        <w:rPr>
          <w:b/>
          <w:sz w:val="32"/>
        </w:rPr>
        <w:t>Colibri</w:t>
      </w:r>
      <w:proofErr w:type="spellEnd"/>
      <w:r w:rsidRPr="00D46D57">
        <w:rPr>
          <w:b/>
          <w:sz w:val="32"/>
        </w:rPr>
        <w:t xml:space="preserve">™ ‘Malibu Pink’  </w:t>
      </w:r>
    </w:p>
    <w:p w:rsidR="00FF6A55" w:rsidRDefault="0090385D">
      <w:pPr>
        <w:rPr>
          <w:b/>
          <w:sz w:val="24"/>
        </w:rPr>
      </w:pPr>
      <w:r>
        <w:rPr>
          <w:b/>
          <w:sz w:val="24"/>
        </w:rPr>
        <w:t>Danziger</w:t>
      </w:r>
    </w:p>
    <w:p w:rsidR="00DD64BF" w:rsidRDefault="00DF41E8" w:rsidP="00DD64BF">
      <w:pPr>
        <w:jc w:val="center"/>
        <w:rPr>
          <w:b/>
          <w:noProof/>
          <w:sz w:val="32"/>
        </w:rPr>
      </w:pPr>
      <w:r>
        <w:rPr>
          <w:b/>
          <w:noProof/>
          <w:sz w:val="32"/>
        </w:rPr>
        <w:drawing>
          <wp:inline distT="0" distB="0" distL="0" distR="0">
            <wp:extent cx="2762250" cy="2071173"/>
            <wp:effectExtent l="0" t="0" r="0" b="5715"/>
            <wp:docPr id="18" name="Picture 18" descr="H:\DCIM\102MSDCF\DSC0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2MSDCF\DSC058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6717" cy="2074522"/>
                    </a:xfrm>
                    <a:prstGeom prst="rect">
                      <a:avLst/>
                    </a:prstGeom>
                    <a:noFill/>
                    <a:ln>
                      <a:noFill/>
                    </a:ln>
                  </pic:spPr>
                </pic:pic>
              </a:graphicData>
            </a:graphic>
          </wp:inline>
        </w:drawing>
      </w:r>
    </w:p>
    <w:p w:rsidR="00CC4B5B" w:rsidRDefault="00E45049">
      <w:pPr>
        <w:rPr>
          <w:sz w:val="24"/>
        </w:rPr>
      </w:pPr>
      <w:r>
        <w:rPr>
          <w:sz w:val="24"/>
        </w:rPr>
        <w:t xml:space="preserve">Hot pink flowers are always a hit in the garden.  Day after day and week after week </w:t>
      </w:r>
      <w:proofErr w:type="spellStart"/>
      <w:r>
        <w:rPr>
          <w:sz w:val="24"/>
        </w:rPr>
        <w:t>Colibri</w:t>
      </w:r>
      <w:proofErr w:type="spellEnd"/>
      <w:r>
        <w:rPr>
          <w:sz w:val="24"/>
        </w:rPr>
        <w:t xml:space="preserve">™ ‘Malibu Pink’ have been impressing in the garden with large hot pink flowers with yellow centers.  While the plants have not been the largest of the </w:t>
      </w:r>
      <w:proofErr w:type="spellStart"/>
      <w:r>
        <w:rPr>
          <w:sz w:val="24"/>
        </w:rPr>
        <w:t>calibrachoas</w:t>
      </w:r>
      <w:proofErr w:type="spellEnd"/>
      <w:r>
        <w:rPr>
          <w:sz w:val="24"/>
        </w:rPr>
        <w:t xml:space="preserve"> in the garden they have not disappointing with larger than usual flowers that have been so very consistent even during the hottest days.  I have enjoyed the more linear growth pattern of the plants per the individual baskets which have resulted in wider baskets with more concentrated flowers.  </w:t>
      </w:r>
    </w:p>
    <w:p w:rsidR="00255CB7" w:rsidRDefault="00DF41E8" w:rsidP="00346CC2">
      <w:pPr>
        <w:jc w:val="center"/>
        <w:rPr>
          <w:b/>
          <w:sz w:val="32"/>
        </w:rPr>
      </w:pPr>
      <w:r>
        <w:rPr>
          <w:b/>
          <w:noProof/>
          <w:sz w:val="32"/>
        </w:rPr>
        <w:drawing>
          <wp:inline distT="0" distB="0" distL="0" distR="0">
            <wp:extent cx="5638800" cy="3409950"/>
            <wp:effectExtent l="0" t="0" r="0" b="0"/>
            <wp:docPr id="17" name="Picture 17" descr="H:\DCIM\102MSDCF\DSC05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102MSDCF\DSC0585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23" t="19663" r="3205" b="3822"/>
                    <a:stretch/>
                  </pic:blipFill>
                  <pic:spPr bwMode="auto">
                    <a:xfrm>
                      <a:off x="0" y="0"/>
                      <a:ext cx="5638800" cy="3409950"/>
                    </a:xfrm>
                    <a:prstGeom prst="rect">
                      <a:avLst/>
                    </a:prstGeom>
                    <a:noFill/>
                    <a:ln>
                      <a:noFill/>
                    </a:ln>
                    <a:extLst>
                      <a:ext uri="{53640926-AAD7-44D8-BBD7-CCE9431645EC}">
                        <a14:shadowObscured xmlns:a14="http://schemas.microsoft.com/office/drawing/2010/main"/>
                      </a:ext>
                    </a:extLst>
                  </pic:spPr>
                </pic:pic>
              </a:graphicData>
            </a:graphic>
          </wp:inline>
        </w:drawing>
      </w:r>
    </w:p>
    <w:p w:rsidR="00DF41E8" w:rsidRDefault="00DF41E8" w:rsidP="00CC4B5B">
      <w:pPr>
        <w:rPr>
          <w:b/>
          <w:sz w:val="32"/>
        </w:rPr>
      </w:pPr>
    </w:p>
    <w:p w:rsidR="00DF41E8" w:rsidRDefault="00DF41E8" w:rsidP="00CC4B5B">
      <w:pPr>
        <w:rPr>
          <w:b/>
          <w:sz w:val="32"/>
        </w:rPr>
      </w:pPr>
      <w:proofErr w:type="spellStart"/>
      <w:r w:rsidRPr="00D46D57">
        <w:rPr>
          <w:b/>
          <w:sz w:val="32"/>
        </w:rPr>
        <w:lastRenderedPageBreak/>
        <w:t>Calibrachoa</w:t>
      </w:r>
      <w:proofErr w:type="spellEnd"/>
      <w:r w:rsidRPr="00D46D57">
        <w:rPr>
          <w:b/>
          <w:sz w:val="32"/>
        </w:rPr>
        <w:t xml:space="preserve"> Cha-Cha™ ‘Diva Apricot’  </w:t>
      </w:r>
    </w:p>
    <w:p w:rsidR="00CC4B5B" w:rsidRDefault="00DF41E8" w:rsidP="00CC4B5B">
      <w:pPr>
        <w:rPr>
          <w:b/>
          <w:noProof/>
          <w:sz w:val="24"/>
        </w:rPr>
      </w:pPr>
      <w:r>
        <w:rPr>
          <w:b/>
          <w:noProof/>
          <w:sz w:val="24"/>
        </w:rPr>
        <w:t>Ball FloraPlant</w:t>
      </w:r>
    </w:p>
    <w:p w:rsidR="00DF41E8" w:rsidRPr="004E02BA" w:rsidRDefault="00DF41E8" w:rsidP="007F3BC6">
      <w:pPr>
        <w:jc w:val="center"/>
        <w:rPr>
          <w:sz w:val="24"/>
        </w:rPr>
      </w:pPr>
      <w:r>
        <w:rPr>
          <w:noProof/>
          <w:sz w:val="24"/>
        </w:rPr>
        <w:drawing>
          <wp:inline distT="0" distB="0" distL="0" distR="0">
            <wp:extent cx="4181475" cy="2371725"/>
            <wp:effectExtent l="0" t="0" r="9525" b="9525"/>
            <wp:docPr id="19" name="Picture 19" descr="H:\DCIM\102MSDCF\DSC0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102MSDCF\DSC0208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48" t="26502" r="24199" b="20280"/>
                    <a:stretch/>
                  </pic:blipFill>
                  <pic:spPr bwMode="auto">
                    <a:xfrm>
                      <a:off x="0" y="0"/>
                      <a:ext cx="4181475"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177D52" w:rsidRDefault="007F3BC6" w:rsidP="007F3BC6">
      <w:pPr>
        <w:rPr>
          <w:b/>
          <w:sz w:val="32"/>
        </w:rPr>
      </w:pPr>
      <w:r>
        <w:rPr>
          <w:b/>
          <w:noProof/>
          <w:sz w:val="32"/>
        </w:rPr>
        <w:drawing>
          <wp:anchor distT="0" distB="0" distL="114300" distR="114300" simplePos="0" relativeHeight="251691008" behindDoc="1" locked="0" layoutInCell="1" allowOverlap="1" wp14:anchorId="1757C232" wp14:editId="1CC1C199">
            <wp:simplePos x="0" y="0"/>
            <wp:positionH relativeFrom="column">
              <wp:posOffset>1428750</wp:posOffset>
            </wp:positionH>
            <wp:positionV relativeFrom="paragraph">
              <wp:posOffset>1336040</wp:posOffset>
            </wp:positionV>
            <wp:extent cx="4314825" cy="3369945"/>
            <wp:effectExtent l="0" t="0" r="9525" b="1905"/>
            <wp:wrapTight wrapText="bothSides">
              <wp:wrapPolygon edited="0">
                <wp:start x="0" y="0"/>
                <wp:lineTo x="0" y="21490"/>
                <wp:lineTo x="21552" y="21490"/>
                <wp:lineTo x="21552" y="0"/>
                <wp:lineTo x="0" y="0"/>
              </wp:wrapPolygon>
            </wp:wrapTight>
            <wp:docPr id="20" name="Picture 20" descr="C:\Users\UGA Trial Graden\Desktop\2020 Garden Info\Classic City Awards 2020\DSC_0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GA Trial Graden\Desktop\2020 Garden Info\Classic City Awards 2020\DSC_079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705" t="5288" r="5930" b="2884"/>
                    <a:stretch/>
                  </pic:blipFill>
                  <pic:spPr bwMode="auto">
                    <a:xfrm>
                      <a:off x="0" y="0"/>
                      <a:ext cx="4314825" cy="3369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A5D2E">
        <w:rPr>
          <w:sz w:val="24"/>
        </w:rPr>
        <w:t>Calibrachoa</w:t>
      </w:r>
      <w:proofErr w:type="spellEnd"/>
      <w:r w:rsidR="00DA5D2E">
        <w:rPr>
          <w:sz w:val="24"/>
        </w:rPr>
        <w:t xml:space="preserve"> Cha-Cha™ ‘Diva Apricot’ has been an overall favorite this year from the very beginning when the plants arrived at the greenhouse.  Big plants!  We plant 4 plants per hanging basket and the ending size of these stunners is </w:t>
      </w:r>
      <w:r w:rsidR="00AB246B">
        <w:rPr>
          <w:sz w:val="24"/>
        </w:rPr>
        <w:t xml:space="preserve">33 inches wide and 21 inches tall.  That also says lots of flowers.  These yellow and pink flowers remind me of a soft sunset right before the sun rolls over the horizon.  </w:t>
      </w:r>
      <w:r w:rsidR="00114A3B">
        <w:rPr>
          <w:sz w:val="24"/>
        </w:rPr>
        <w:t xml:space="preserve">Consistency – I have 2 baskets and each look identical which speaks to the overall uniformity of these individual plants because customers look for even planting and growth.  </w:t>
      </w:r>
      <w:r w:rsidR="009B2722">
        <w:rPr>
          <w:sz w:val="24"/>
        </w:rPr>
        <w:t xml:space="preserve"> </w:t>
      </w:r>
      <w:r w:rsidR="00902AD5">
        <w:rPr>
          <w:sz w:val="24"/>
        </w:rPr>
        <w:t xml:space="preserve"> </w:t>
      </w:r>
      <w:r w:rsidR="009B2722">
        <w:rPr>
          <w:sz w:val="24"/>
        </w:rPr>
        <w:t xml:space="preserve"> </w:t>
      </w:r>
    </w:p>
    <w:p w:rsidR="009B2722" w:rsidRDefault="009B2722" w:rsidP="00CC4B5B">
      <w:pPr>
        <w:rPr>
          <w:b/>
          <w:sz w:val="32"/>
        </w:rPr>
      </w:pPr>
    </w:p>
    <w:p w:rsidR="009B2722" w:rsidRDefault="009B2722" w:rsidP="00CC4B5B">
      <w:pPr>
        <w:rPr>
          <w:b/>
          <w:sz w:val="32"/>
        </w:rPr>
      </w:pPr>
    </w:p>
    <w:p w:rsidR="009C6B37" w:rsidRDefault="009C6B37" w:rsidP="00CC4B5B">
      <w:pPr>
        <w:rPr>
          <w:b/>
          <w:sz w:val="32"/>
        </w:rPr>
      </w:pPr>
    </w:p>
    <w:p w:rsidR="007F3BC6" w:rsidRDefault="007F3BC6" w:rsidP="00CC4B5B">
      <w:pPr>
        <w:rPr>
          <w:b/>
          <w:sz w:val="32"/>
        </w:rPr>
      </w:pPr>
    </w:p>
    <w:p w:rsidR="007F3BC6" w:rsidRDefault="007F3BC6" w:rsidP="00CC4B5B">
      <w:pPr>
        <w:rPr>
          <w:b/>
          <w:sz w:val="32"/>
        </w:rPr>
      </w:pPr>
    </w:p>
    <w:p w:rsidR="007F3BC6" w:rsidRDefault="007F3BC6" w:rsidP="00CC4B5B">
      <w:pPr>
        <w:rPr>
          <w:b/>
          <w:sz w:val="32"/>
        </w:rPr>
      </w:pPr>
    </w:p>
    <w:p w:rsidR="007F3BC6" w:rsidRDefault="007F3BC6" w:rsidP="00CC4B5B">
      <w:pPr>
        <w:rPr>
          <w:b/>
          <w:sz w:val="32"/>
        </w:rPr>
      </w:pPr>
    </w:p>
    <w:p w:rsidR="007F3BC6" w:rsidRDefault="007F3BC6" w:rsidP="00CC4B5B">
      <w:pPr>
        <w:rPr>
          <w:b/>
          <w:sz w:val="32"/>
        </w:rPr>
      </w:pPr>
    </w:p>
    <w:p w:rsidR="007F3BC6" w:rsidRDefault="007F3BC6" w:rsidP="00F2393C">
      <w:pPr>
        <w:rPr>
          <w:b/>
          <w:sz w:val="32"/>
          <w:szCs w:val="32"/>
        </w:rPr>
      </w:pPr>
      <w:proofErr w:type="spellStart"/>
      <w:r w:rsidRPr="00D46D57">
        <w:rPr>
          <w:b/>
          <w:sz w:val="32"/>
          <w:szCs w:val="32"/>
        </w:rPr>
        <w:lastRenderedPageBreak/>
        <w:t>Catharanthus</w:t>
      </w:r>
      <w:proofErr w:type="spellEnd"/>
      <w:r w:rsidRPr="00D46D57">
        <w:rPr>
          <w:b/>
          <w:sz w:val="32"/>
          <w:szCs w:val="32"/>
        </w:rPr>
        <w:t xml:space="preserve"> Soiree Kawaii® ‘White Peppermint’</w:t>
      </w:r>
    </w:p>
    <w:p w:rsidR="00017C60" w:rsidRDefault="007F3BC6" w:rsidP="00F2393C">
      <w:pPr>
        <w:rPr>
          <w:b/>
          <w:sz w:val="24"/>
        </w:rPr>
      </w:pPr>
      <w:r>
        <w:rPr>
          <w:b/>
          <w:sz w:val="24"/>
        </w:rPr>
        <w:t>Suntory</w:t>
      </w:r>
    </w:p>
    <w:p w:rsidR="007F3BC6" w:rsidRPr="00F2393C" w:rsidRDefault="00DF487A" w:rsidP="00F2393C">
      <w:pPr>
        <w:rPr>
          <w:b/>
          <w:sz w:val="24"/>
        </w:rPr>
      </w:pPr>
      <w:r>
        <w:rPr>
          <w:b/>
          <w:noProof/>
          <w:sz w:val="24"/>
        </w:rPr>
        <w:drawing>
          <wp:inline distT="0" distB="0" distL="0" distR="0">
            <wp:extent cx="4514850" cy="3208967"/>
            <wp:effectExtent l="0" t="0" r="0" b="0"/>
            <wp:docPr id="57" name="Picture 57" descr="K:\DCIM\102MSDCF\DSC0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DCIM\102MSDCF\DSC0588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68" t="4702" r="4167" b="9165"/>
                    <a:stretch/>
                  </pic:blipFill>
                  <pic:spPr bwMode="auto">
                    <a:xfrm>
                      <a:off x="0" y="0"/>
                      <a:ext cx="4514850" cy="3208967"/>
                    </a:xfrm>
                    <a:prstGeom prst="rect">
                      <a:avLst/>
                    </a:prstGeom>
                    <a:noFill/>
                    <a:ln>
                      <a:noFill/>
                    </a:ln>
                    <a:extLst>
                      <a:ext uri="{53640926-AAD7-44D8-BBD7-CCE9431645EC}">
                        <a14:shadowObscured xmlns:a14="http://schemas.microsoft.com/office/drawing/2010/main"/>
                      </a:ext>
                    </a:extLst>
                  </pic:spPr>
                </pic:pic>
              </a:graphicData>
            </a:graphic>
          </wp:inline>
        </w:drawing>
      </w:r>
    </w:p>
    <w:p w:rsidR="00CC4B5B" w:rsidRDefault="007F3BC6">
      <w:pPr>
        <w:rPr>
          <w:sz w:val="24"/>
        </w:rPr>
      </w:pPr>
      <w:r>
        <w:rPr>
          <w:b/>
          <w:noProof/>
          <w:sz w:val="32"/>
        </w:rPr>
        <w:drawing>
          <wp:anchor distT="0" distB="0" distL="114300" distR="114300" simplePos="0" relativeHeight="251692032" behindDoc="1" locked="0" layoutInCell="1" allowOverlap="1" wp14:anchorId="45F7D911" wp14:editId="504F38D7">
            <wp:simplePos x="0" y="0"/>
            <wp:positionH relativeFrom="column">
              <wp:posOffset>0</wp:posOffset>
            </wp:positionH>
            <wp:positionV relativeFrom="paragraph">
              <wp:posOffset>82550</wp:posOffset>
            </wp:positionV>
            <wp:extent cx="3195955" cy="3714750"/>
            <wp:effectExtent l="0" t="0" r="4445" b="0"/>
            <wp:wrapTight wrapText="bothSides">
              <wp:wrapPolygon edited="0">
                <wp:start x="0" y="0"/>
                <wp:lineTo x="0" y="21489"/>
                <wp:lineTo x="21501" y="21489"/>
                <wp:lineTo x="21501" y="0"/>
                <wp:lineTo x="0" y="0"/>
              </wp:wrapPolygon>
            </wp:wrapTight>
            <wp:docPr id="22" name="Picture 22" descr="C:\Users\UGA Trial Graden\Desktop\2020 Garden Info\Classic City Awards 2020\DSC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GA Trial Graden\Desktop\2020 Garden Info\Classic City Awards 2020\DSC_044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923" r="15705"/>
                    <a:stretch/>
                  </pic:blipFill>
                  <pic:spPr bwMode="auto">
                    <a:xfrm>
                      <a:off x="0" y="0"/>
                      <a:ext cx="319595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793">
        <w:rPr>
          <w:sz w:val="24"/>
        </w:rPr>
        <w:t xml:space="preserve"> </w:t>
      </w:r>
      <w:r w:rsidR="00DF487A">
        <w:rPr>
          <w:sz w:val="24"/>
        </w:rPr>
        <w:t xml:space="preserve">‘White Peppermint’ has been a hit from its arrival to the Trial Gardens here in Athens.  It was in bloom then in March and is still blooming in August!  That’s something to write home about.  This appropriately named cultivar has a candy red ring at the very center of these 5 leaved flowers that are solid white making clusters per branch.  At 12 inches tall and with small flowers compared to their larger </w:t>
      </w:r>
      <w:proofErr w:type="spellStart"/>
      <w:r w:rsidR="00DF487A">
        <w:rPr>
          <w:sz w:val="24"/>
        </w:rPr>
        <w:t>vinca</w:t>
      </w:r>
      <w:proofErr w:type="spellEnd"/>
      <w:r w:rsidR="00DF487A">
        <w:rPr>
          <w:sz w:val="24"/>
        </w:rPr>
        <w:t xml:space="preserve"> counterparts (</w:t>
      </w:r>
      <w:proofErr w:type="spellStart"/>
      <w:r w:rsidR="00DF487A">
        <w:rPr>
          <w:sz w:val="24"/>
        </w:rPr>
        <w:t>roseus</w:t>
      </w:r>
      <w:proofErr w:type="spellEnd"/>
      <w:r w:rsidR="00DF487A">
        <w:rPr>
          <w:sz w:val="24"/>
        </w:rPr>
        <w:t xml:space="preserve"> that is) these are every </w:t>
      </w:r>
      <w:r w:rsidR="001E4E5C">
        <w:rPr>
          <w:sz w:val="24"/>
        </w:rPr>
        <w:t>bit as showy because of the mat</w:t>
      </w:r>
      <w:r w:rsidR="00DF487A">
        <w:rPr>
          <w:sz w:val="24"/>
        </w:rPr>
        <w:t xml:space="preserve"> effect of having so very many self-deadheading flowers open all at one time.  We also have ‘Coral’, ‘Coral Reef’ and ‘Red Shades’ all of which are also performing well</w:t>
      </w:r>
      <w:r w:rsidR="001E4E5C">
        <w:rPr>
          <w:sz w:val="24"/>
        </w:rPr>
        <w:t xml:space="preserve"> here in that garden.  Not a brand new introduction but one worth investing in. </w:t>
      </w:r>
      <w:r w:rsidR="00DF487A">
        <w:rPr>
          <w:sz w:val="24"/>
        </w:rPr>
        <w:t xml:space="preserve">   </w:t>
      </w:r>
      <w:r w:rsidR="00F17A4C">
        <w:rPr>
          <w:sz w:val="24"/>
        </w:rPr>
        <w:t xml:space="preserve">    </w:t>
      </w:r>
    </w:p>
    <w:p w:rsidR="002D7335" w:rsidRDefault="002D7335" w:rsidP="00CC4B5B">
      <w:pPr>
        <w:rPr>
          <w:b/>
          <w:sz w:val="32"/>
        </w:rPr>
      </w:pPr>
      <w:r>
        <w:rPr>
          <w:b/>
          <w:sz w:val="32"/>
        </w:rPr>
        <w:lastRenderedPageBreak/>
        <w:t xml:space="preserve">Echinacea </w:t>
      </w:r>
      <w:proofErr w:type="spellStart"/>
      <w:r>
        <w:rPr>
          <w:b/>
          <w:sz w:val="32"/>
        </w:rPr>
        <w:t>Kimset</w:t>
      </w:r>
      <w:proofErr w:type="spellEnd"/>
      <w:r>
        <w:rPr>
          <w:b/>
          <w:sz w:val="32"/>
        </w:rPr>
        <w:t xml:space="preserve">® ‘White’  </w:t>
      </w:r>
    </w:p>
    <w:p w:rsidR="00CC4B5B" w:rsidRDefault="002D7335" w:rsidP="00CC4B5B">
      <w:pPr>
        <w:rPr>
          <w:b/>
          <w:sz w:val="24"/>
        </w:rPr>
      </w:pPr>
      <w:r>
        <w:rPr>
          <w:b/>
          <w:sz w:val="24"/>
        </w:rPr>
        <w:t>Terra Nova</w:t>
      </w:r>
    </w:p>
    <w:p w:rsidR="002D7335" w:rsidRDefault="002D7335" w:rsidP="00CC4B5B">
      <w:pPr>
        <w:rPr>
          <w:sz w:val="24"/>
        </w:rPr>
      </w:pPr>
      <w:r>
        <w:rPr>
          <w:noProof/>
          <w:sz w:val="24"/>
        </w:rPr>
        <w:drawing>
          <wp:inline distT="0" distB="0" distL="0" distR="0">
            <wp:extent cx="3971925" cy="2466086"/>
            <wp:effectExtent l="0" t="0" r="0" b="0"/>
            <wp:docPr id="23" name="Picture 23" descr="C:\Users\UGA Trial Graden\Desktop\2020 Garden Info\Classic City Awards 2020\DSC_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GA Trial Graden\Desktop\2020 Garden Info\Classic City Awards 2020\DSC_07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891" t="18510" r="5608"/>
                    <a:stretch/>
                  </pic:blipFill>
                  <pic:spPr bwMode="auto">
                    <a:xfrm>
                      <a:off x="0" y="0"/>
                      <a:ext cx="3974550" cy="2467716"/>
                    </a:xfrm>
                    <a:prstGeom prst="rect">
                      <a:avLst/>
                    </a:prstGeom>
                    <a:noFill/>
                    <a:ln>
                      <a:noFill/>
                    </a:ln>
                    <a:extLst>
                      <a:ext uri="{53640926-AAD7-44D8-BBD7-CCE9431645EC}">
                        <a14:shadowObscured xmlns:a14="http://schemas.microsoft.com/office/drawing/2010/main"/>
                      </a:ext>
                    </a:extLst>
                  </pic:spPr>
                </pic:pic>
              </a:graphicData>
            </a:graphic>
          </wp:inline>
        </w:drawing>
      </w:r>
    </w:p>
    <w:p w:rsidR="0074257B" w:rsidRPr="00C7163D" w:rsidRDefault="002D7335" w:rsidP="00B700DB">
      <w:pPr>
        <w:rPr>
          <w:sz w:val="24"/>
        </w:rPr>
      </w:pPr>
      <w:r>
        <w:rPr>
          <w:b/>
          <w:noProof/>
          <w:sz w:val="32"/>
        </w:rPr>
        <w:drawing>
          <wp:anchor distT="0" distB="0" distL="114300" distR="114300" simplePos="0" relativeHeight="251693056" behindDoc="1" locked="0" layoutInCell="1" allowOverlap="1" wp14:anchorId="738B210D" wp14:editId="3B7FD301">
            <wp:simplePos x="0" y="0"/>
            <wp:positionH relativeFrom="column">
              <wp:posOffset>-66675</wp:posOffset>
            </wp:positionH>
            <wp:positionV relativeFrom="paragraph">
              <wp:posOffset>1987550</wp:posOffset>
            </wp:positionV>
            <wp:extent cx="5343525" cy="2748280"/>
            <wp:effectExtent l="0" t="0" r="9525" b="0"/>
            <wp:wrapTight wrapText="bothSides">
              <wp:wrapPolygon edited="0">
                <wp:start x="0" y="0"/>
                <wp:lineTo x="0" y="21410"/>
                <wp:lineTo x="21561" y="21410"/>
                <wp:lineTo x="21561" y="0"/>
                <wp:lineTo x="0" y="0"/>
              </wp:wrapPolygon>
            </wp:wrapTight>
            <wp:docPr id="25" name="Picture 25" descr="H:\DCIM\101D3500\DSC_0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1D3500\DSC_079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654" b="14183"/>
                    <a:stretch/>
                  </pic:blipFill>
                  <pic:spPr bwMode="auto">
                    <a:xfrm>
                      <a:off x="0" y="0"/>
                      <a:ext cx="5343525"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704D">
        <w:rPr>
          <w:sz w:val="24"/>
        </w:rPr>
        <w:t>One of the more important factors when selecting plants for the Southeast is that they last the whole season.  Investing in plants that don’t last the summer season is not what consumers are interested in</w:t>
      </w:r>
      <w:r w:rsidR="00A134B7">
        <w:rPr>
          <w:sz w:val="24"/>
        </w:rPr>
        <w:t>.</w:t>
      </w:r>
      <w:r w:rsidR="002C704D">
        <w:rPr>
          <w:sz w:val="24"/>
        </w:rPr>
        <w:t xml:space="preserve">  This medium sized </w:t>
      </w:r>
      <w:proofErr w:type="spellStart"/>
      <w:r w:rsidR="002C704D">
        <w:rPr>
          <w:sz w:val="24"/>
        </w:rPr>
        <w:t>Kimset</w:t>
      </w:r>
      <w:proofErr w:type="spellEnd"/>
      <w:r w:rsidR="002C704D">
        <w:rPr>
          <w:sz w:val="24"/>
        </w:rPr>
        <w:t xml:space="preserve">® ‘White’ tics the box on long lasting color.  Being the first Echinacea to bloom it intern also was the first cultivar to be in full bloom and to cap off its reign it happens to be outlasting others that started blooming later.  Terra Nova has struck a chord with this cone flower and another facet of this cultivar is that the white flowers are fading very well.  It’s common for white flowering plants to fade to brown very quick and the longevity of the flower to be short, but these are trending in the other direction by keeping their color and interest longer.  </w:t>
      </w:r>
      <w:r w:rsidR="00A134B7">
        <w:rPr>
          <w:sz w:val="24"/>
        </w:rPr>
        <w:t xml:space="preserve">   </w:t>
      </w:r>
    </w:p>
    <w:p w:rsidR="00255CB7" w:rsidRDefault="00255CB7" w:rsidP="007441A0">
      <w:pPr>
        <w:tabs>
          <w:tab w:val="left" w:pos="4950"/>
        </w:tabs>
        <w:rPr>
          <w:b/>
          <w:sz w:val="32"/>
        </w:rPr>
      </w:pPr>
    </w:p>
    <w:p w:rsidR="005E6037" w:rsidRDefault="005E6037" w:rsidP="007441A0">
      <w:pPr>
        <w:tabs>
          <w:tab w:val="left" w:pos="4950"/>
        </w:tabs>
        <w:rPr>
          <w:b/>
          <w:sz w:val="32"/>
        </w:rPr>
      </w:pPr>
    </w:p>
    <w:p w:rsidR="005E6037" w:rsidRDefault="005E6037" w:rsidP="007441A0">
      <w:pPr>
        <w:tabs>
          <w:tab w:val="left" w:pos="4950"/>
        </w:tabs>
        <w:rPr>
          <w:b/>
          <w:sz w:val="32"/>
        </w:rPr>
      </w:pPr>
    </w:p>
    <w:p w:rsidR="00B700DB" w:rsidRDefault="00B700DB" w:rsidP="009269D2">
      <w:pPr>
        <w:tabs>
          <w:tab w:val="left" w:pos="1080"/>
        </w:tabs>
        <w:rPr>
          <w:b/>
          <w:sz w:val="32"/>
        </w:rPr>
      </w:pPr>
    </w:p>
    <w:p w:rsidR="00B700DB" w:rsidRDefault="00B700DB" w:rsidP="009269D2">
      <w:pPr>
        <w:tabs>
          <w:tab w:val="left" w:pos="1080"/>
        </w:tabs>
        <w:rPr>
          <w:b/>
          <w:sz w:val="32"/>
        </w:rPr>
      </w:pPr>
    </w:p>
    <w:p w:rsidR="006A7751" w:rsidRDefault="006A7751" w:rsidP="00CC6E48">
      <w:pPr>
        <w:rPr>
          <w:b/>
          <w:sz w:val="32"/>
        </w:rPr>
      </w:pPr>
      <w:proofErr w:type="spellStart"/>
      <w:r>
        <w:rPr>
          <w:b/>
          <w:sz w:val="32"/>
        </w:rPr>
        <w:lastRenderedPageBreak/>
        <w:t>Ipomea</w:t>
      </w:r>
      <w:proofErr w:type="spellEnd"/>
      <w:r>
        <w:rPr>
          <w:b/>
          <w:sz w:val="32"/>
        </w:rPr>
        <w:t xml:space="preserve"> Sweet Caroline Medusa™ ‘Green’</w:t>
      </w:r>
      <w:r w:rsidRPr="009735FF">
        <w:rPr>
          <w:b/>
          <w:sz w:val="24"/>
        </w:rPr>
        <w:t xml:space="preserve"> </w:t>
      </w:r>
      <w:r>
        <w:rPr>
          <w:b/>
          <w:sz w:val="32"/>
        </w:rPr>
        <w:t xml:space="preserve">  </w:t>
      </w:r>
    </w:p>
    <w:p w:rsidR="00732BF8" w:rsidRDefault="006A7751" w:rsidP="00CC6E48">
      <w:pPr>
        <w:rPr>
          <w:b/>
          <w:noProof/>
          <w:sz w:val="24"/>
        </w:rPr>
      </w:pPr>
      <w:r w:rsidRPr="006A7751">
        <w:rPr>
          <w:b/>
          <w:noProof/>
          <w:sz w:val="24"/>
        </w:rPr>
        <w:t>Proven Winners</w:t>
      </w:r>
    </w:p>
    <w:p w:rsidR="00763270" w:rsidRPr="00763270" w:rsidRDefault="00763270" w:rsidP="00763270">
      <w:pPr>
        <w:rPr>
          <w:b/>
          <w:sz w:val="24"/>
        </w:rPr>
      </w:pPr>
      <w:r>
        <w:rPr>
          <w:b/>
          <w:noProof/>
          <w:sz w:val="24"/>
        </w:rPr>
        <w:drawing>
          <wp:anchor distT="0" distB="0" distL="114300" distR="114300" simplePos="0" relativeHeight="251694080" behindDoc="1" locked="0" layoutInCell="1" allowOverlap="1" wp14:anchorId="040FD562" wp14:editId="6E79CE0A">
            <wp:simplePos x="0" y="0"/>
            <wp:positionH relativeFrom="column">
              <wp:posOffset>3248025</wp:posOffset>
            </wp:positionH>
            <wp:positionV relativeFrom="paragraph">
              <wp:posOffset>-635</wp:posOffset>
            </wp:positionV>
            <wp:extent cx="2628900" cy="3333115"/>
            <wp:effectExtent l="0" t="0" r="0" b="635"/>
            <wp:wrapTight wrapText="bothSides">
              <wp:wrapPolygon edited="0">
                <wp:start x="0" y="0"/>
                <wp:lineTo x="0" y="21481"/>
                <wp:lineTo x="21443" y="21481"/>
                <wp:lineTo x="21443" y="0"/>
                <wp:lineTo x="0" y="0"/>
              </wp:wrapPolygon>
            </wp:wrapTight>
            <wp:docPr id="26" name="Picture 26" descr="C:\Users\UGA Trial Graden\Desktop\2020 Garden Info\Classic City Awards 2020\DSC0532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GA Trial Graden\Desktop\2020 Garden Info\Classic City Awards 2020\DSC05327 - Copy.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910" r="21955"/>
                    <a:stretch/>
                  </pic:blipFill>
                  <pic:spPr bwMode="auto">
                    <a:xfrm>
                      <a:off x="0" y="0"/>
                      <a:ext cx="2628900" cy="3333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63D4">
        <w:rPr>
          <w:sz w:val="24"/>
        </w:rPr>
        <w:t xml:space="preserve">Sweet potato vine is a typical love it or hate it type of landscape plant.  I believe you will have a hard time finding people who don’t love Sweet Caroline Medusa™ ‘Green’ from Proven Winners.  The </w:t>
      </w:r>
      <w:r w:rsidR="00841A92">
        <w:rPr>
          <w:sz w:val="24"/>
        </w:rPr>
        <w:t>finger like leaves is</w:t>
      </w:r>
      <w:r w:rsidR="00DA63D4">
        <w:rPr>
          <w:sz w:val="24"/>
        </w:rPr>
        <w:t xml:space="preserve"> a switch from the typical lobed </w:t>
      </w:r>
      <w:proofErr w:type="spellStart"/>
      <w:r w:rsidR="00DA63D4">
        <w:rPr>
          <w:sz w:val="24"/>
        </w:rPr>
        <w:t>ipomea</w:t>
      </w:r>
      <w:proofErr w:type="spellEnd"/>
      <w:r w:rsidR="00DA63D4">
        <w:rPr>
          <w:sz w:val="24"/>
        </w:rPr>
        <w:t xml:space="preserve"> that do commonly have lobed leaves but not thin tentacle like leaf spacing.  New foliage emerges as a burgundy/green or green with red edging leaves that appear to be reaching out.  I thought this would be a dwarf like cultivar</w:t>
      </w:r>
      <w:r w:rsidR="008D7D03">
        <w:rPr>
          <w:sz w:val="24"/>
        </w:rPr>
        <w:t xml:space="preserve"> at first</w:t>
      </w:r>
      <w:r w:rsidR="00DA63D4">
        <w:rPr>
          <w:sz w:val="24"/>
        </w:rPr>
        <w:t>, but I was wrong</w:t>
      </w:r>
      <w:r w:rsidR="008D7D03">
        <w:rPr>
          <w:sz w:val="24"/>
        </w:rPr>
        <w:t>;</w:t>
      </w:r>
      <w:r w:rsidR="00DA63D4">
        <w:rPr>
          <w:sz w:val="24"/>
        </w:rPr>
        <w:t xml:space="preserve"> it is a tightly branched </w:t>
      </w:r>
      <w:r w:rsidR="008D7D03">
        <w:rPr>
          <w:sz w:val="24"/>
        </w:rPr>
        <w:t xml:space="preserve">compact but large cultivar.  We plant these 4 plants to a pot and this cultivar is measuring in excess of 36 inches wide and over 30 inches tall – yes it has our attention! </w:t>
      </w:r>
      <w:r w:rsidR="00DA63D4">
        <w:rPr>
          <w:sz w:val="24"/>
        </w:rPr>
        <w:t xml:space="preserve">  </w:t>
      </w:r>
    </w:p>
    <w:p w:rsidR="002B77BE" w:rsidRDefault="008D7D03" w:rsidP="00CA15DC">
      <w:pPr>
        <w:tabs>
          <w:tab w:val="left" w:pos="2175"/>
        </w:tabs>
        <w:rPr>
          <w:b/>
          <w:sz w:val="32"/>
        </w:rPr>
      </w:pPr>
      <w:r>
        <w:rPr>
          <w:b/>
          <w:noProof/>
          <w:sz w:val="32"/>
        </w:rPr>
        <w:drawing>
          <wp:anchor distT="0" distB="0" distL="114300" distR="114300" simplePos="0" relativeHeight="251695104" behindDoc="1" locked="0" layoutInCell="1" allowOverlap="1" wp14:anchorId="0E77FBAC" wp14:editId="2BFEA644">
            <wp:simplePos x="0" y="0"/>
            <wp:positionH relativeFrom="column">
              <wp:posOffset>113665</wp:posOffset>
            </wp:positionH>
            <wp:positionV relativeFrom="paragraph">
              <wp:posOffset>307975</wp:posOffset>
            </wp:positionV>
            <wp:extent cx="4924425" cy="3726815"/>
            <wp:effectExtent l="0" t="0" r="9525" b="6985"/>
            <wp:wrapTight wrapText="bothSides">
              <wp:wrapPolygon edited="0">
                <wp:start x="0" y="0"/>
                <wp:lineTo x="0" y="21530"/>
                <wp:lineTo x="21558" y="21530"/>
                <wp:lineTo x="21558" y="0"/>
                <wp:lineTo x="0" y="0"/>
              </wp:wrapPolygon>
            </wp:wrapTight>
            <wp:docPr id="44" name="Picture 44" descr="H:\DCIM\102MSDCF\DSC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CIM\102MSDCF\DSC0532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3" r="4487" b="5532"/>
                    <a:stretch/>
                  </pic:blipFill>
                  <pic:spPr bwMode="auto">
                    <a:xfrm>
                      <a:off x="0" y="0"/>
                      <a:ext cx="4924425" cy="3726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6E48">
        <w:rPr>
          <w:b/>
          <w:sz w:val="32"/>
        </w:rPr>
        <w:tab/>
      </w: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763270" w:rsidP="00CC4B5B">
      <w:pPr>
        <w:rPr>
          <w:b/>
          <w:sz w:val="32"/>
        </w:rPr>
      </w:pPr>
    </w:p>
    <w:p w:rsidR="00763270" w:rsidRDefault="00841A92" w:rsidP="00CC4B5B">
      <w:pPr>
        <w:rPr>
          <w:b/>
          <w:sz w:val="32"/>
        </w:rPr>
      </w:pPr>
      <w:r>
        <w:rPr>
          <w:b/>
          <w:sz w:val="32"/>
        </w:rPr>
        <w:t>Lantana Gem™ ‘Compact Rose Quartz</w:t>
      </w:r>
      <w:r w:rsidR="00763270">
        <w:rPr>
          <w:b/>
          <w:sz w:val="32"/>
        </w:rPr>
        <w:t>’</w:t>
      </w:r>
      <w:r w:rsidR="00763270" w:rsidRPr="00F140D7">
        <w:rPr>
          <w:b/>
          <w:sz w:val="32"/>
        </w:rPr>
        <w:t xml:space="preserve"> </w:t>
      </w:r>
      <w:r w:rsidR="00763270">
        <w:rPr>
          <w:b/>
          <w:sz w:val="32"/>
        </w:rPr>
        <w:t xml:space="preserve"> </w:t>
      </w:r>
    </w:p>
    <w:p w:rsidR="00CC4B5B" w:rsidRDefault="004243F3" w:rsidP="00CC4B5B">
      <w:pPr>
        <w:rPr>
          <w:b/>
          <w:sz w:val="24"/>
        </w:rPr>
      </w:pPr>
      <w:r>
        <w:rPr>
          <w:b/>
          <w:noProof/>
          <w:sz w:val="32"/>
        </w:rPr>
        <w:drawing>
          <wp:anchor distT="0" distB="0" distL="114300" distR="114300" simplePos="0" relativeHeight="251696128" behindDoc="1" locked="0" layoutInCell="1" allowOverlap="1" wp14:anchorId="7B3694B5" wp14:editId="77F3ECB8">
            <wp:simplePos x="0" y="0"/>
            <wp:positionH relativeFrom="column">
              <wp:posOffset>19050</wp:posOffset>
            </wp:positionH>
            <wp:positionV relativeFrom="paragraph">
              <wp:posOffset>337820</wp:posOffset>
            </wp:positionV>
            <wp:extent cx="2182495" cy="2676525"/>
            <wp:effectExtent l="0" t="0" r="8255" b="9525"/>
            <wp:wrapTight wrapText="bothSides">
              <wp:wrapPolygon edited="0">
                <wp:start x="0" y="0"/>
                <wp:lineTo x="0" y="21523"/>
                <wp:lineTo x="21493" y="21523"/>
                <wp:lineTo x="21493" y="0"/>
                <wp:lineTo x="0" y="0"/>
              </wp:wrapPolygon>
            </wp:wrapTight>
            <wp:docPr id="45" name="Picture 45" descr="C:\Users\UGA Trial Graden\Desktop\2020 Garden Info\Classic City Awards 2020\DSC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GA Trial Graden\Desktop\2020 Garden Info\Classic City Awards 2020\DSC0584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962" t="22655" r="35737" b="14723"/>
                    <a:stretch/>
                  </pic:blipFill>
                  <pic:spPr bwMode="auto">
                    <a:xfrm>
                      <a:off x="0" y="0"/>
                      <a:ext cx="2182495" cy="2676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270">
        <w:rPr>
          <w:b/>
          <w:sz w:val="24"/>
        </w:rPr>
        <w:t>Dummen Orange</w:t>
      </w:r>
    </w:p>
    <w:p w:rsidR="00CC4B5B" w:rsidRDefault="00841A92" w:rsidP="00D0485E">
      <w:pPr>
        <w:rPr>
          <w:sz w:val="24"/>
        </w:rPr>
      </w:pPr>
      <w:r>
        <w:rPr>
          <w:sz w:val="24"/>
        </w:rPr>
        <w:t xml:space="preserve">This award really goes out to the entire </w:t>
      </w:r>
      <w:r w:rsidR="00D0485E">
        <w:rPr>
          <w:sz w:val="24"/>
        </w:rPr>
        <w:t>line up of the Gem™ series from Dummen Orange’s annual branch – ‘Compact White Sapphire’, ‘Compact Pink Opal’, ‘Compact Orange Fire’, and our top choice ‘Compact Rose Quartz’</w:t>
      </w:r>
      <w:r w:rsidR="00D43F20">
        <w:rPr>
          <w:sz w:val="24"/>
        </w:rPr>
        <w:t xml:space="preserve">.  Each of the plants in the trials this year are keeping </w:t>
      </w:r>
      <w:proofErr w:type="spellStart"/>
      <w:r w:rsidR="00D43F20">
        <w:rPr>
          <w:sz w:val="24"/>
        </w:rPr>
        <w:t>a</w:t>
      </w:r>
      <w:proofErr w:type="spellEnd"/>
      <w:r w:rsidR="00D43F20">
        <w:rPr>
          <w:sz w:val="24"/>
        </w:rPr>
        <w:t xml:space="preserve"> excellent compact size at 9 inches tall by 12 inches wide which is perfect for up and coming generations of gardeners.  As gardens get smaller, patio gardening, and container gardening gets more and more popular</w:t>
      </w:r>
      <w:r w:rsidR="004243F3">
        <w:rPr>
          <w:sz w:val="24"/>
        </w:rPr>
        <w:t>,</w:t>
      </w:r>
      <w:r w:rsidR="00D43F20">
        <w:rPr>
          <w:sz w:val="24"/>
        </w:rPr>
        <w:t xml:space="preserve"> compact plants that produce flowers through the season will become the go to for everybody and in particular new gardeners. </w:t>
      </w:r>
      <w:r w:rsidR="004243F3">
        <w:rPr>
          <w:sz w:val="24"/>
        </w:rPr>
        <w:t xml:space="preserve"> Another important trait for this series is that the flowers are doing a good job at staying above the foliage line which tends to hide flowers in many lantana cultivars.  </w:t>
      </w:r>
    </w:p>
    <w:p w:rsidR="00763270" w:rsidRDefault="004243F3" w:rsidP="00037274">
      <w:pPr>
        <w:rPr>
          <w:sz w:val="24"/>
        </w:rPr>
      </w:pPr>
      <w:r>
        <w:rPr>
          <w:noProof/>
          <w:sz w:val="24"/>
        </w:rPr>
        <w:drawing>
          <wp:anchor distT="0" distB="0" distL="114300" distR="114300" simplePos="0" relativeHeight="251699200" behindDoc="1" locked="0" layoutInCell="1" allowOverlap="1" wp14:anchorId="1E6C3093" wp14:editId="379037C4">
            <wp:simplePos x="0" y="0"/>
            <wp:positionH relativeFrom="column">
              <wp:posOffset>-635</wp:posOffset>
            </wp:positionH>
            <wp:positionV relativeFrom="paragraph">
              <wp:posOffset>15240</wp:posOffset>
            </wp:positionV>
            <wp:extent cx="5019675" cy="3763010"/>
            <wp:effectExtent l="0" t="0" r="9525" b="8890"/>
            <wp:wrapTight wrapText="bothSides">
              <wp:wrapPolygon edited="0">
                <wp:start x="0" y="0"/>
                <wp:lineTo x="0" y="21542"/>
                <wp:lineTo x="21559" y="21542"/>
                <wp:lineTo x="21559" y="0"/>
                <wp:lineTo x="0" y="0"/>
              </wp:wrapPolygon>
            </wp:wrapTight>
            <wp:docPr id="58" name="Picture 58" descr="K:\DCIM\102MSDCF\DSC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DCIM\102MSDCF\DSC059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675" cy="376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270" w:rsidRDefault="00763270" w:rsidP="00037274">
      <w:pPr>
        <w:rPr>
          <w:sz w:val="24"/>
        </w:rPr>
      </w:pPr>
    </w:p>
    <w:p w:rsidR="00255CB7" w:rsidRDefault="00255CB7" w:rsidP="00113A35">
      <w:pPr>
        <w:jc w:val="center"/>
        <w:rPr>
          <w:b/>
          <w:sz w:val="32"/>
        </w:rPr>
      </w:pPr>
    </w:p>
    <w:p w:rsidR="004243F3" w:rsidRDefault="004243F3" w:rsidP="00EE42D2">
      <w:pPr>
        <w:rPr>
          <w:b/>
          <w:sz w:val="32"/>
        </w:rPr>
      </w:pPr>
    </w:p>
    <w:p w:rsidR="004243F3" w:rsidRDefault="004243F3" w:rsidP="00EE42D2">
      <w:pPr>
        <w:rPr>
          <w:b/>
          <w:sz w:val="32"/>
        </w:rPr>
      </w:pPr>
    </w:p>
    <w:p w:rsidR="004243F3" w:rsidRDefault="004243F3" w:rsidP="00EE42D2">
      <w:pPr>
        <w:rPr>
          <w:b/>
          <w:sz w:val="32"/>
        </w:rPr>
      </w:pPr>
    </w:p>
    <w:p w:rsidR="004243F3" w:rsidRDefault="004243F3" w:rsidP="00EE42D2">
      <w:pPr>
        <w:rPr>
          <w:b/>
          <w:sz w:val="32"/>
        </w:rPr>
      </w:pPr>
    </w:p>
    <w:p w:rsidR="004243F3" w:rsidRDefault="004243F3" w:rsidP="00EE42D2">
      <w:pPr>
        <w:rPr>
          <w:b/>
          <w:sz w:val="32"/>
        </w:rPr>
      </w:pPr>
    </w:p>
    <w:p w:rsidR="004243F3" w:rsidRDefault="004243F3" w:rsidP="00EE42D2">
      <w:pPr>
        <w:rPr>
          <w:b/>
          <w:sz w:val="32"/>
        </w:rPr>
      </w:pPr>
    </w:p>
    <w:p w:rsidR="00773F48" w:rsidRDefault="00773F48" w:rsidP="00EE42D2">
      <w:pPr>
        <w:rPr>
          <w:b/>
          <w:sz w:val="32"/>
        </w:rPr>
      </w:pPr>
      <w:proofErr w:type="spellStart"/>
      <w:r>
        <w:rPr>
          <w:b/>
          <w:sz w:val="32"/>
        </w:rPr>
        <w:lastRenderedPageBreak/>
        <w:t>Rudbeckia</w:t>
      </w:r>
      <w:proofErr w:type="spellEnd"/>
      <w:r>
        <w:rPr>
          <w:b/>
          <w:sz w:val="32"/>
        </w:rPr>
        <w:t xml:space="preserve"> ‘</w:t>
      </w:r>
      <w:proofErr w:type="spellStart"/>
      <w:r>
        <w:rPr>
          <w:b/>
          <w:sz w:val="32"/>
        </w:rPr>
        <w:t>Minibeckia</w:t>
      </w:r>
      <w:proofErr w:type="spellEnd"/>
      <w:r>
        <w:rPr>
          <w:b/>
          <w:sz w:val="32"/>
        </w:rPr>
        <w:t xml:space="preserve"> Flame’  </w:t>
      </w:r>
    </w:p>
    <w:p w:rsidR="00EE42D2" w:rsidRDefault="00773F48" w:rsidP="00EE42D2">
      <w:pPr>
        <w:rPr>
          <w:b/>
          <w:sz w:val="24"/>
        </w:rPr>
      </w:pPr>
      <w:r>
        <w:rPr>
          <w:b/>
          <w:sz w:val="24"/>
        </w:rPr>
        <w:t xml:space="preserve">Garden Choice </w:t>
      </w:r>
    </w:p>
    <w:p w:rsidR="00773F48" w:rsidRDefault="00773F48" w:rsidP="00773F48">
      <w:pPr>
        <w:jc w:val="center"/>
        <w:rPr>
          <w:b/>
          <w:sz w:val="24"/>
        </w:rPr>
      </w:pPr>
      <w:r>
        <w:rPr>
          <w:b/>
          <w:noProof/>
          <w:sz w:val="24"/>
        </w:rPr>
        <w:drawing>
          <wp:inline distT="0" distB="0" distL="0" distR="0">
            <wp:extent cx="4267200" cy="2338754"/>
            <wp:effectExtent l="0" t="0" r="0" b="4445"/>
            <wp:docPr id="47" name="Picture 47" descr="C:\Users\UGA Trial Graden\Desktop\2020 Garden Info\Classic City Awards 2020\DSC_03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GA Trial Graden\Desktop\2020 Garden Info\Classic City Awards 2020\DSC_0351 - Copy.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7788" b="-1"/>
                    <a:stretch/>
                  </pic:blipFill>
                  <pic:spPr bwMode="auto">
                    <a:xfrm>
                      <a:off x="0" y="0"/>
                      <a:ext cx="4271118" cy="2340901"/>
                    </a:xfrm>
                    <a:prstGeom prst="rect">
                      <a:avLst/>
                    </a:prstGeom>
                    <a:noFill/>
                    <a:ln>
                      <a:noFill/>
                    </a:ln>
                    <a:extLst>
                      <a:ext uri="{53640926-AAD7-44D8-BBD7-CCE9431645EC}">
                        <a14:shadowObscured xmlns:a14="http://schemas.microsoft.com/office/drawing/2010/main"/>
                      </a:ext>
                    </a:extLst>
                  </pic:spPr>
                </pic:pic>
              </a:graphicData>
            </a:graphic>
          </wp:inline>
        </w:drawing>
      </w:r>
    </w:p>
    <w:p w:rsidR="00BC2C82" w:rsidRPr="00C7163D" w:rsidRDefault="007A0E5E" w:rsidP="00CC4B5B">
      <w:pPr>
        <w:rPr>
          <w:sz w:val="24"/>
        </w:rPr>
      </w:pPr>
      <w:r>
        <w:rPr>
          <w:sz w:val="24"/>
        </w:rPr>
        <w:t xml:space="preserve">A new comer to the Trial Gardens this year is Garden Choice and they have delivered one of the biggest pops in the garden for 2020.  </w:t>
      </w:r>
      <w:proofErr w:type="spellStart"/>
      <w:r>
        <w:rPr>
          <w:sz w:val="24"/>
        </w:rPr>
        <w:t>Rudbeckia</w:t>
      </w:r>
      <w:proofErr w:type="spellEnd"/>
      <w:r>
        <w:rPr>
          <w:sz w:val="24"/>
        </w:rPr>
        <w:t xml:space="preserve"> ‘</w:t>
      </w:r>
      <w:proofErr w:type="spellStart"/>
      <w:r>
        <w:rPr>
          <w:sz w:val="24"/>
        </w:rPr>
        <w:t>Minibeckia</w:t>
      </w:r>
      <w:proofErr w:type="spellEnd"/>
      <w:r>
        <w:rPr>
          <w:sz w:val="24"/>
        </w:rPr>
        <w:t xml:space="preserve"> Flame’ with ease pulled visitors to the garden over to its plot so that everybody could warm by the ‘flame’.  </w:t>
      </w:r>
      <w:proofErr w:type="spellStart"/>
      <w:r w:rsidR="00CD1197">
        <w:rPr>
          <w:sz w:val="24"/>
        </w:rPr>
        <w:t>Rudbeckia’s</w:t>
      </w:r>
      <w:proofErr w:type="spellEnd"/>
      <w:r w:rsidR="00CD1197">
        <w:rPr>
          <w:sz w:val="24"/>
        </w:rPr>
        <w:t xml:space="preserve"> tend to be an annual here in the Southeast so I don’t put this in the perennial category, but I am fine with this as an annual.  It has been in bloom for 2 months and is still throwing color around the garden.  ‘</w:t>
      </w:r>
      <w:proofErr w:type="spellStart"/>
      <w:r w:rsidR="00CD1197">
        <w:rPr>
          <w:sz w:val="24"/>
        </w:rPr>
        <w:t>Minibeckia</w:t>
      </w:r>
      <w:proofErr w:type="spellEnd"/>
      <w:r w:rsidR="00CD1197">
        <w:rPr>
          <w:sz w:val="24"/>
        </w:rPr>
        <w:t xml:space="preserve"> Flame’ would make a good choice for in particular for boarders or even annual beds.  </w:t>
      </w:r>
      <w:r>
        <w:rPr>
          <w:sz w:val="24"/>
        </w:rPr>
        <w:t xml:space="preserve">  </w:t>
      </w:r>
    </w:p>
    <w:p w:rsidR="00255CB7" w:rsidRDefault="00773F48" w:rsidP="00CC4B5B">
      <w:pPr>
        <w:rPr>
          <w:b/>
          <w:sz w:val="32"/>
        </w:rPr>
      </w:pPr>
      <w:r>
        <w:rPr>
          <w:b/>
          <w:noProof/>
          <w:sz w:val="32"/>
        </w:rPr>
        <w:drawing>
          <wp:anchor distT="0" distB="0" distL="114300" distR="114300" simplePos="0" relativeHeight="251697152" behindDoc="1" locked="0" layoutInCell="1" allowOverlap="1" wp14:anchorId="296D85DF" wp14:editId="69B579D3">
            <wp:simplePos x="0" y="0"/>
            <wp:positionH relativeFrom="column">
              <wp:posOffset>695325</wp:posOffset>
            </wp:positionH>
            <wp:positionV relativeFrom="paragraph">
              <wp:posOffset>156845</wp:posOffset>
            </wp:positionV>
            <wp:extent cx="4467225" cy="2978150"/>
            <wp:effectExtent l="0" t="0" r="9525" b="0"/>
            <wp:wrapTight wrapText="bothSides">
              <wp:wrapPolygon edited="0">
                <wp:start x="0" y="0"/>
                <wp:lineTo x="0" y="21416"/>
                <wp:lineTo x="21554" y="21416"/>
                <wp:lineTo x="21554" y="0"/>
                <wp:lineTo x="0" y="0"/>
              </wp:wrapPolygon>
            </wp:wrapTight>
            <wp:docPr id="48" name="Picture 48" descr="C:\Users\UGA Trial Graden\Desktop\2020 Garden Info\Classic City Awards 2020\DSC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GA Trial Graden\Desktop\2020 Garden Info\Classic City Awards 2020\DSC_035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67225" cy="297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877" w:rsidRDefault="005E4877" w:rsidP="00CC4B5B">
      <w:pPr>
        <w:rPr>
          <w:b/>
          <w:sz w:val="32"/>
        </w:rPr>
      </w:pPr>
    </w:p>
    <w:p w:rsidR="00DD2835" w:rsidRDefault="00DD2835" w:rsidP="00CC4B5B">
      <w:pPr>
        <w:rPr>
          <w:b/>
          <w:sz w:val="32"/>
        </w:rPr>
      </w:pPr>
    </w:p>
    <w:p w:rsidR="00DD2835" w:rsidRDefault="00DD2835" w:rsidP="00CC4B5B">
      <w:pPr>
        <w:rPr>
          <w:b/>
          <w:sz w:val="32"/>
        </w:rPr>
      </w:pPr>
    </w:p>
    <w:p w:rsidR="00DD2835" w:rsidRDefault="00DD2835" w:rsidP="00CC4B5B">
      <w:pPr>
        <w:rPr>
          <w:b/>
          <w:sz w:val="32"/>
        </w:rPr>
      </w:pPr>
    </w:p>
    <w:p w:rsidR="00DD2835" w:rsidRDefault="00DD2835" w:rsidP="00CC4B5B">
      <w:pPr>
        <w:rPr>
          <w:b/>
          <w:sz w:val="32"/>
        </w:rPr>
      </w:pPr>
    </w:p>
    <w:p w:rsidR="00DD2835" w:rsidRDefault="00DD2835" w:rsidP="00CC4B5B">
      <w:pPr>
        <w:rPr>
          <w:b/>
          <w:sz w:val="32"/>
        </w:rPr>
      </w:pPr>
    </w:p>
    <w:p w:rsidR="00DD2835" w:rsidRDefault="00DD2835" w:rsidP="00CC4B5B">
      <w:pPr>
        <w:rPr>
          <w:b/>
          <w:sz w:val="32"/>
        </w:rPr>
      </w:pPr>
    </w:p>
    <w:p w:rsidR="00773F48" w:rsidRDefault="00773F48" w:rsidP="00CC4B5B">
      <w:pPr>
        <w:rPr>
          <w:b/>
          <w:sz w:val="32"/>
        </w:rPr>
      </w:pPr>
      <w:r>
        <w:rPr>
          <w:b/>
          <w:sz w:val="32"/>
        </w:rPr>
        <w:lastRenderedPageBreak/>
        <w:t>Petunia ‘Bee’s Knees</w:t>
      </w:r>
      <w:r w:rsidRPr="00F6392A">
        <w:rPr>
          <w:b/>
          <w:sz w:val="32"/>
        </w:rPr>
        <w:t>’</w:t>
      </w:r>
      <w:r>
        <w:rPr>
          <w:b/>
          <w:sz w:val="32"/>
        </w:rPr>
        <w:t xml:space="preserve">  </w:t>
      </w:r>
    </w:p>
    <w:p w:rsidR="00773F48" w:rsidRDefault="00773F48" w:rsidP="00CC4B5B">
      <w:pPr>
        <w:rPr>
          <w:b/>
          <w:sz w:val="24"/>
        </w:rPr>
      </w:pPr>
      <w:r>
        <w:rPr>
          <w:b/>
          <w:sz w:val="24"/>
        </w:rPr>
        <w:t xml:space="preserve">Ball </w:t>
      </w:r>
      <w:proofErr w:type="spellStart"/>
      <w:r>
        <w:rPr>
          <w:b/>
          <w:sz w:val="24"/>
        </w:rPr>
        <w:t>FloraPlant</w:t>
      </w:r>
      <w:proofErr w:type="spellEnd"/>
    </w:p>
    <w:p w:rsidR="00E54705" w:rsidRDefault="00773F48" w:rsidP="00CC4B5B">
      <w:pPr>
        <w:rPr>
          <w:sz w:val="24"/>
        </w:rPr>
      </w:pPr>
      <w:r>
        <w:rPr>
          <w:noProof/>
          <w:sz w:val="24"/>
        </w:rPr>
        <w:drawing>
          <wp:anchor distT="0" distB="0" distL="114300" distR="114300" simplePos="0" relativeHeight="251698176" behindDoc="1" locked="0" layoutInCell="1" allowOverlap="1" wp14:anchorId="77A4D10E" wp14:editId="08F4F821">
            <wp:simplePos x="0" y="0"/>
            <wp:positionH relativeFrom="column">
              <wp:posOffset>2781300</wp:posOffset>
            </wp:positionH>
            <wp:positionV relativeFrom="paragraph">
              <wp:posOffset>85090</wp:posOffset>
            </wp:positionV>
            <wp:extent cx="3082290" cy="2714625"/>
            <wp:effectExtent l="0" t="0" r="3810" b="9525"/>
            <wp:wrapTight wrapText="bothSides">
              <wp:wrapPolygon edited="0">
                <wp:start x="0" y="0"/>
                <wp:lineTo x="0" y="21524"/>
                <wp:lineTo x="21493" y="21524"/>
                <wp:lineTo x="21493" y="0"/>
                <wp:lineTo x="0" y="0"/>
              </wp:wrapPolygon>
            </wp:wrapTight>
            <wp:docPr id="51" name="Picture 51" descr="C:\Users\UGA Trial Graden\Desktop\2020 Garden Info\Classic City Awards 2020\DSC0454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GA Trial Graden\Desktop\2020 Garden Info\Classic City Awards 2020\DSC04544 - Copy.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699" t="14747" r="15705"/>
                    <a:stretch/>
                  </pic:blipFill>
                  <pic:spPr bwMode="auto">
                    <a:xfrm>
                      <a:off x="0" y="0"/>
                      <a:ext cx="3082290" cy="271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448">
        <w:rPr>
          <w:sz w:val="24"/>
        </w:rPr>
        <w:t xml:space="preserve">The </w:t>
      </w:r>
      <w:r w:rsidR="00DF7D13">
        <w:rPr>
          <w:sz w:val="24"/>
        </w:rPr>
        <w:t xml:space="preserve">Petunia ‘Bee’s Knees’ from Ball </w:t>
      </w:r>
      <w:proofErr w:type="spellStart"/>
      <w:r w:rsidR="00DF7D13">
        <w:rPr>
          <w:sz w:val="24"/>
        </w:rPr>
        <w:t>FloraPlant</w:t>
      </w:r>
      <w:proofErr w:type="spellEnd"/>
      <w:r w:rsidR="00DF7D13">
        <w:rPr>
          <w:sz w:val="24"/>
        </w:rPr>
        <w:t xml:space="preserve"> is an instant hit.  Bright yellow flowers that go from deep yellow to pale yellow at the margins serves as an eye catching pop of color that can be used in gardens and landscapes everywhere.  The flowers are of typical size with frilly edges which adds to its overall interest.  The plants in the pot explode up and out to make perfect mounds of color with healthy green leaves.  We love novel colors around here and encourage gardeners to branch out with bold colors which should put ‘Bee’s Knees’ at the top of the list for people looking to out due their neighbors.    </w:t>
      </w:r>
    </w:p>
    <w:p w:rsidR="00773F48" w:rsidRDefault="00DF7D13" w:rsidP="00CC4B5B">
      <w:pPr>
        <w:rPr>
          <w:sz w:val="24"/>
        </w:rPr>
      </w:pPr>
      <w:r>
        <w:rPr>
          <w:b/>
          <w:noProof/>
          <w:sz w:val="24"/>
        </w:rPr>
        <w:drawing>
          <wp:anchor distT="0" distB="0" distL="114300" distR="114300" simplePos="0" relativeHeight="251700224" behindDoc="1" locked="0" layoutInCell="1" allowOverlap="1" wp14:anchorId="0481F7C7" wp14:editId="090B4DBC">
            <wp:simplePos x="0" y="0"/>
            <wp:positionH relativeFrom="column">
              <wp:posOffset>0</wp:posOffset>
            </wp:positionH>
            <wp:positionV relativeFrom="paragraph">
              <wp:posOffset>187325</wp:posOffset>
            </wp:positionV>
            <wp:extent cx="5000625" cy="3714750"/>
            <wp:effectExtent l="0" t="0" r="9525" b="0"/>
            <wp:wrapTight wrapText="bothSides">
              <wp:wrapPolygon edited="0">
                <wp:start x="0" y="0"/>
                <wp:lineTo x="0" y="21489"/>
                <wp:lineTo x="21559" y="21489"/>
                <wp:lineTo x="21559" y="0"/>
                <wp:lineTo x="0" y="0"/>
              </wp:wrapPolygon>
            </wp:wrapTight>
            <wp:docPr id="50" name="Picture 50" descr="C:\Users\UGA Trial Graden\Desktop\2020 Garden Info\Classic City Awards 2020\DSC04539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GA Trial Graden\Desktop\2020 Garden Info\Classic City Awards 2020\DSC04539 - Copy.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4916" r="7212" b="3181"/>
                    <a:stretch/>
                  </pic:blipFill>
                  <pic:spPr bwMode="auto">
                    <a:xfrm>
                      <a:off x="0" y="0"/>
                      <a:ext cx="5000625" cy="371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7163D" w:rsidRDefault="00C7163D">
      <w:pPr>
        <w:rPr>
          <w:sz w:val="24"/>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DF7D13" w:rsidRDefault="00DF7D13" w:rsidP="00C7163D">
      <w:pPr>
        <w:rPr>
          <w:b/>
          <w:sz w:val="32"/>
        </w:rPr>
      </w:pPr>
    </w:p>
    <w:p w:rsidR="008A3E59" w:rsidRDefault="008A3E59">
      <w:pPr>
        <w:rPr>
          <w:b/>
          <w:sz w:val="32"/>
          <w:szCs w:val="32"/>
        </w:rPr>
      </w:pPr>
      <w:proofErr w:type="spellStart"/>
      <w:r>
        <w:rPr>
          <w:b/>
          <w:sz w:val="32"/>
          <w:szCs w:val="32"/>
        </w:rPr>
        <w:lastRenderedPageBreak/>
        <w:t>Scaevola</w:t>
      </w:r>
      <w:proofErr w:type="spellEnd"/>
      <w:r>
        <w:rPr>
          <w:b/>
          <w:sz w:val="32"/>
          <w:szCs w:val="32"/>
        </w:rPr>
        <w:t xml:space="preserve"> </w:t>
      </w:r>
      <w:proofErr w:type="spellStart"/>
      <w:r>
        <w:rPr>
          <w:b/>
          <w:sz w:val="32"/>
          <w:szCs w:val="32"/>
        </w:rPr>
        <w:t>Surdiva</w:t>
      </w:r>
      <w:proofErr w:type="spellEnd"/>
      <w:r>
        <w:rPr>
          <w:b/>
          <w:sz w:val="32"/>
          <w:szCs w:val="32"/>
        </w:rPr>
        <w:t xml:space="preserve">® ‘White Improved’  </w:t>
      </w:r>
    </w:p>
    <w:p w:rsidR="00F6392A" w:rsidRDefault="008A3E59">
      <w:pPr>
        <w:rPr>
          <w:b/>
          <w:sz w:val="24"/>
        </w:rPr>
      </w:pPr>
      <w:r>
        <w:rPr>
          <w:b/>
          <w:sz w:val="24"/>
        </w:rPr>
        <w:t>Suntory</w:t>
      </w:r>
    </w:p>
    <w:p w:rsidR="008A3E59" w:rsidRDefault="008A3E59">
      <w:pPr>
        <w:rPr>
          <w:b/>
          <w:sz w:val="24"/>
        </w:rPr>
      </w:pPr>
      <w:r>
        <w:rPr>
          <w:b/>
          <w:noProof/>
          <w:sz w:val="24"/>
        </w:rPr>
        <w:drawing>
          <wp:inline distT="0" distB="0" distL="0" distR="0">
            <wp:extent cx="3533775" cy="2128875"/>
            <wp:effectExtent l="0" t="0" r="0" b="5080"/>
            <wp:docPr id="55" name="Picture 55" descr="C:\Users\UGA Trial Graden\Desktop\2020 Garden Info\Classic City Awards 2020\DSC04530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GA Trial Graden\Desktop\2020 Garden Info\Classic City Awards 2020\DSC04530 - Copy.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04" t="21587"/>
                    <a:stretch/>
                  </pic:blipFill>
                  <pic:spPr bwMode="auto">
                    <a:xfrm>
                      <a:off x="0" y="0"/>
                      <a:ext cx="3534851" cy="2129523"/>
                    </a:xfrm>
                    <a:prstGeom prst="rect">
                      <a:avLst/>
                    </a:prstGeom>
                    <a:noFill/>
                    <a:ln>
                      <a:noFill/>
                    </a:ln>
                    <a:extLst>
                      <a:ext uri="{53640926-AAD7-44D8-BBD7-CCE9431645EC}">
                        <a14:shadowObscured xmlns:a14="http://schemas.microsoft.com/office/drawing/2010/main"/>
                      </a:ext>
                    </a:extLst>
                  </pic:spPr>
                </pic:pic>
              </a:graphicData>
            </a:graphic>
          </wp:inline>
        </w:drawing>
      </w:r>
    </w:p>
    <w:p w:rsidR="00F6392A" w:rsidRDefault="00AB7280" w:rsidP="00BF2748">
      <w:pPr>
        <w:rPr>
          <w:sz w:val="24"/>
        </w:rPr>
      </w:pPr>
      <w:r>
        <w:rPr>
          <w:sz w:val="24"/>
        </w:rPr>
        <w:t>I know what you</w:t>
      </w:r>
      <w:r w:rsidR="001C5149">
        <w:rPr>
          <w:sz w:val="24"/>
        </w:rPr>
        <w:t>’</w:t>
      </w:r>
      <w:r>
        <w:rPr>
          <w:sz w:val="24"/>
        </w:rPr>
        <w:t>r</w:t>
      </w:r>
      <w:r w:rsidR="001C5149">
        <w:rPr>
          <w:sz w:val="24"/>
        </w:rPr>
        <w:t>e</w:t>
      </w:r>
      <w:r>
        <w:rPr>
          <w:sz w:val="24"/>
        </w:rPr>
        <w:t xml:space="preserve"> thinking by now, “another white flower for the </w:t>
      </w:r>
      <w:r w:rsidR="001C5149">
        <w:rPr>
          <w:sz w:val="24"/>
        </w:rPr>
        <w:t>prestigious University of Georgia Trial Gardens Classic City Awards winners?”  Yes</w:t>
      </w:r>
      <w:r w:rsidR="00B244C9">
        <w:rPr>
          <w:sz w:val="24"/>
        </w:rPr>
        <w:t xml:space="preserve"> indeed</w:t>
      </w:r>
      <w:r w:rsidR="001C5149">
        <w:rPr>
          <w:sz w:val="24"/>
        </w:rPr>
        <w:t xml:space="preserve">.  </w:t>
      </w:r>
      <w:proofErr w:type="spellStart"/>
      <w:r w:rsidR="001C5149">
        <w:rPr>
          <w:sz w:val="24"/>
        </w:rPr>
        <w:t>Scaevola</w:t>
      </w:r>
      <w:proofErr w:type="spellEnd"/>
      <w:r w:rsidR="001C5149">
        <w:rPr>
          <w:sz w:val="24"/>
        </w:rPr>
        <w:t xml:space="preserve"> </w:t>
      </w:r>
      <w:proofErr w:type="spellStart"/>
      <w:r w:rsidR="001C5149">
        <w:rPr>
          <w:sz w:val="24"/>
        </w:rPr>
        <w:t>Surdiva</w:t>
      </w:r>
      <w:proofErr w:type="spellEnd"/>
      <w:r w:rsidR="001C5149">
        <w:rPr>
          <w:sz w:val="24"/>
        </w:rPr>
        <w:t xml:space="preserve">® ‘White Improved’ from Suntory has earned this honor by showing out in the garden.  I knew when these hanging baskets were hung up and 9 plants were planted in the garden that it would be a top cultivar.  Graceful fan shaped solid white flowers that have been in bloom all summer have truly been a pleasure to watch just get better and better this year.  In addition to just great color it has also stayed compact and has not gotten long in the stem even now in August.  Even the in ground planting has out done its rivals by blooming solid blocks of color much like a bit of snow on the ground.  In addition to this the other colors in the </w:t>
      </w:r>
      <w:proofErr w:type="spellStart"/>
      <w:r w:rsidR="001C5149">
        <w:rPr>
          <w:sz w:val="24"/>
        </w:rPr>
        <w:t>Surdiva</w:t>
      </w:r>
      <w:proofErr w:type="spellEnd"/>
      <w:r w:rsidR="001C5149">
        <w:rPr>
          <w:sz w:val="24"/>
        </w:rPr>
        <w:t xml:space="preserve">® series have also done well, ‘Fashion Pink’ and ‘Blue Violet’.     </w:t>
      </w:r>
    </w:p>
    <w:p w:rsidR="00AB0BDC" w:rsidRDefault="008A3E59" w:rsidP="008A3E59">
      <w:pPr>
        <w:jc w:val="center"/>
        <w:rPr>
          <w:sz w:val="24"/>
        </w:rPr>
      </w:pPr>
      <w:r>
        <w:rPr>
          <w:noProof/>
          <w:sz w:val="24"/>
        </w:rPr>
        <w:drawing>
          <wp:inline distT="0" distB="0" distL="0" distR="0" wp14:anchorId="09933A2D" wp14:editId="702B7D14">
            <wp:extent cx="4238625" cy="2757403"/>
            <wp:effectExtent l="0" t="0" r="0" b="5080"/>
            <wp:docPr id="54" name="Picture 54" descr="C:\Users\UGA Trial Graden\Desktop\2020 Garden Info\Classic City Awards 2020\DSC0453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GA Trial Graden\Desktop\2020 Garden Info\Classic City Awards 2020\DSC04531 - Copy.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097" t="27144" r="5930" b="-1"/>
                    <a:stretch/>
                  </pic:blipFill>
                  <pic:spPr bwMode="auto">
                    <a:xfrm>
                      <a:off x="0" y="0"/>
                      <a:ext cx="4238625" cy="2757403"/>
                    </a:xfrm>
                    <a:prstGeom prst="rect">
                      <a:avLst/>
                    </a:prstGeom>
                    <a:noFill/>
                    <a:ln>
                      <a:noFill/>
                    </a:ln>
                    <a:extLst>
                      <a:ext uri="{53640926-AAD7-44D8-BBD7-CCE9431645EC}">
                        <a14:shadowObscured xmlns:a14="http://schemas.microsoft.com/office/drawing/2010/main"/>
                      </a:ext>
                    </a:extLst>
                  </pic:spPr>
                </pic:pic>
              </a:graphicData>
            </a:graphic>
          </wp:inline>
        </w:drawing>
      </w:r>
    </w:p>
    <w:p w:rsidR="00AB7280" w:rsidRDefault="00AB7280" w:rsidP="00AB7280">
      <w:pPr>
        <w:rPr>
          <w:b/>
          <w:sz w:val="32"/>
        </w:rPr>
      </w:pPr>
      <w:r>
        <w:rPr>
          <w:b/>
          <w:sz w:val="32"/>
        </w:rPr>
        <w:lastRenderedPageBreak/>
        <w:t xml:space="preserve">Zinnia </w:t>
      </w:r>
      <w:proofErr w:type="spellStart"/>
      <w:r>
        <w:rPr>
          <w:b/>
          <w:sz w:val="32"/>
        </w:rPr>
        <w:t>Preciosa</w:t>
      </w:r>
      <w:proofErr w:type="spellEnd"/>
      <w:r>
        <w:rPr>
          <w:b/>
          <w:sz w:val="32"/>
        </w:rPr>
        <w:t xml:space="preserve">™ ‘Scarlet’  </w:t>
      </w:r>
    </w:p>
    <w:p w:rsidR="00AB7280" w:rsidRDefault="00AB7280" w:rsidP="00AB7280">
      <w:pPr>
        <w:rPr>
          <w:b/>
          <w:sz w:val="24"/>
        </w:rPr>
      </w:pPr>
      <w:r>
        <w:rPr>
          <w:b/>
          <w:sz w:val="24"/>
        </w:rPr>
        <w:t>American Takii</w:t>
      </w:r>
    </w:p>
    <w:p w:rsidR="00AB7280" w:rsidRPr="00217F0F" w:rsidRDefault="00AB7280" w:rsidP="00AB7280">
      <w:pPr>
        <w:jc w:val="center"/>
        <w:rPr>
          <w:b/>
          <w:sz w:val="24"/>
        </w:rPr>
      </w:pPr>
      <w:r>
        <w:rPr>
          <w:b/>
          <w:noProof/>
          <w:sz w:val="24"/>
        </w:rPr>
        <w:drawing>
          <wp:inline distT="0" distB="0" distL="0" distR="0" wp14:anchorId="63DDA98E" wp14:editId="49BEA4D8">
            <wp:extent cx="4133850" cy="2431287"/>
            <wp:effectExtent l="0" t="0" r="0" b="7620"/>
            <wp:docPr id="59" name="Picture 59" descr="C:\Users\UGA Trial Graden\Desktop\2020 Garden Info\Classic City Awards 2020\DSC0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GA Trial Graden\Desktop\2020 Garden Info\Classic City Awards 2020\DSC0455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7907" b="13654"/>
                    <a:stretch/>
                  </pic:blipFill>
                  <pic:spPr bwMode="auto">
                    <a:xfrm>
                      <a:off x="0" y="0"/>
                      <a:ext cx="4137453" cy="2433406"/>
                    </a:xfrm>
                    <a:prstGeom prst="rect">
                      <a:avLst/>
                    </a:prstGeom>
                    <a:noFill/>
                    <a:ln>
                      <a:noFill/>
                    </a:ln>
                    <a:extLst>
                      <a:ext uri="{53640926-AAD7-44D8-BBD7-CCE9431645EC}">
                        <a14:shadowObscured xmlns:a14="http://schemas.microsoft.com/office/drawing/2010/main"/>
                      </a:ext>
                    </a:extLst>
                  </pic:spPr>
                </pic:pic>
              </a:graphicData>
            </a:graphic>
          </wp:inline>
        </w:drawing>
      </w:r>
    </w:p>
    <w:p w:rsidR="00AB7280" w:rsidRDefault="00B244C9" w:rsidP="00AB7280">
      <w:pPr>
        <w:rPr>
          <w:sz w:val="24"/>
        </w:rPr>
      </w:pPr>
      <w:r>
        <w:rPr>
          <w:sz w:val="24"/>
        </w:rPr>
        <w:t xml:space="preserve">I must admit I personally love zinnia’s, but alas not all zinnia’s are created equal.  </w:t>
      </w:r>
      <w:r w:rsidR="00562BA7">
        <w:rPr>
          <w:sz w:val="24"/>
        </w:rPr>
        <w:t xml:space="preserve">The </w:t>
      </w:r>
      <w:proofErr w:type="spellStart"/>
      <w:r w:rsidR="00562BA7">
        <w:rPr>
          <w:sz w:val="24"/>
        </w:rPr>
        <w:t>Preciosa</w:t>
      </w:r>
      <w:proofErr w:type="spellEnd"/>
      <w:r w:rsidR="00562BA7">
        <w:rPr>
          <w:sz w:val="24"/>
        </w:rPr>
        <w:t xml:space="preserve">™ series from American Takii has been most excellent all season long.  ‘Scarlet’ out of the bunch has taken the cake in terms of overall bang for the buck.  The cultivar has stayed compact with multiple flowers per branch and when old flowers start to fade into the foliage, new flowers are always on the way as this cultivar keeps producing one after another.  I know red zinnias are about as common as a leaky hose in the garden, but something is to be said when they stand out amongst the highest level of breeding among bedding plants breed all over the world!    </w:t>
      </w:r>
      <w:r>
        <w:rPr>
          <w:sz w:val="24"/>
        </w:rPr>
        <w:t xml:space="preserve">    </w:t>
      </w:r>
      <w:r w:rsidR="00AB7280">
        <w:rPr>
          <w:sz w:val="24"/>
        </w:rPr>
        <w:t xml:space="preserve">      </w:t>
      </w:r>
    </w:p>
    <w:p w:rsidR="00AB7280" w:rsidRDefault="00AB7280" w:rsidP="00850082">
      <w:pPr>
        <w:jc w:val="center"/>
        <w:rPr>
          <w:sz w:val="24"/>
        </w:rPr>
      </w:pPr>
      <w:r>
        <w:rPr>
          <w:noProof/>
          <w:sz w:val="24"/>
        </w:rPr>
        <w:drawing>
          <wp:inline distT="0" distB="0" distL="0" distR="0" wp14:anchorId="2D6F335F" wp14:editId="1E129F87">
            <wp:extent cx="4260029" cy="3009900"/>
            <wp:effectExtent l="0" t="0" r="7620" b="0"/>
            <wp:docPr id="60" name="Picture 60" descr="C:\Users\UGA Trial Graden\Desktop\2020 Garden Info\Classic City Awards 2020\DSC0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GA Trial Graden\Desktop\2020 Garden Info\Classic City Awards 2020\DSC04548.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771"/>
                    <a:stretch/>
                  </pic:blipFill>
                  <pic:spPr bwMode="auto">
                    <a:xfrm>
                      <a:off x="0" y="0"/>
                      <a:ext cx="4260029" cy="300990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95" w:type="dxa"/>
        <w:tblInd w:w="93" w:type="dxa"/>
        <w:tblLook w:val="04A0" w:firstRow="1" w:lastRow="0" w:firstColumn="1" w:lastColumn="0" w:noHBand="0" w:noVBand="1"/>
      </w:tblPr>
      <w:tblGrid>
        <w:gridCol w:w="9295"/>
      </w:tblGrid>
      <w:tr w:rsidR="00AB0BDC" w:rsidRPr="00AB0BDC" w:rsidTr="00EE16F5">
        <w:trPr>
          <w:trHeight w:val="439"/>
        </w:trPr>
        <w:tc>
          <w:tcPr>
            <w:tcW w:w="9295" w:type="dxa"/>
            <w:vMerge w:val="restart"/>
            <w:tcBorders>
              <w:top w:val="nil"/>
              <w:left w:val="nil"/>
              <w:bottom w:val="nil"/>
              <w:right w:val="nil"/>
            </w:tcBorders>
            <w:shd w:val="clear" w:color="auto" w:fill="auto"/>
            <w:hideMark/>
          </w:tcPr>
          <w:p w:rsidR="00AB0BDC" w:rsidRPr="00AB0BDC" w:rsidRDefault="00AB0BDC" w:rsidP="008A3E59">
            <w:pPr>
              <w:spacing w:after="0" w:line="240" w:lineRule="auto"/>
              <w:jc w:val="center"/>
              <w:rPr>
                <w:rFonts w:ascii="Calibri" w:eastAsia="Times New Roman" w:hAnsi="Calibri" w:cs="Times New Roman"/>
                <w:b/>
                <w:bCs/>
                <w:color w:val="000000"/>
                <w:sz w:val="36"/>
                <w:szCs w:val="36"/>
              </w:rPr>
            </w:pPr>
            <w:r w:rsidRPr="00AB0BDC">
              <w:rPr>
                <w:rFonts w:ascii="Calibri" w:eastAsia="Times New Roman" w:hAnsi="Calibri" w:cs="Times New Roman"/>
                <w:b/>
                <w:bCs/>
                <w:color w:val="000000"/>
                <w:sz w:val="36"/>
                <w:szCs w:val="36"/>
              </w:rPr>
              <w:lastRenderedPageBreak/>
              <w:t>A huge thank you for these excellent companies</w:t>
            </w:r>
            <w:r>
              <w:rPr>
                <w:rFonts w:ascii="Calibri" w:eastAsia="Times New Roman" w:hAnsi="Calibri" w:cs="Times New Roman"/>
                <w:b/>
                <w:bCs/>
                <w:color w:val="000000"/>
                <w:sz w:val="36"/>
                <w:szCs w:val="36"/>
              </w:rPr>
              <w:t xml:space="preserve"> who trialed</w:t>
            </w:r>
            <w:r w:rsidR="008A3E59">
              <w:rPr>
                <w:rFonts w:ascii="Calibri" w:eastAsia="Times New Roman" w:hAnsi="Calibri" w:cs="Times New Roman"/>
                <w:b/>
                <w:bCs/>
                <w:color w:val="000000"/>
                <w:sz w:val="36"/>
                <w:szCs w:val="36"/>
              </w:rPr>
              <w:t xml:space="preserve"> with us for the 2020</w:t>
            </w:r>
            <w:r w:rsidRPr="00AB0BDC">
              <w:rPr>
                <w:rFonts w:ascii="Calibri" w:eastAsia="Times New Roman" w:hAnsi="Calibri" w:cs="Times New Roman"/>
                <w:b/>
                <w:bCs/>
                <w:color w:val="000000"/>
                <w:sz w:val="36"/>
                <w:szCs w:val="36"/>
              </w:rPr>
              <w:t xml:space="preserve"> season!</w:t>
            </w:r>
          </w:p>
        </w:tc>
      </w:tr>
      <w:tr w:rsidR="00AB0BDC" w:rsidRPr="00AB0BDC" w:rsidTr="00EE16F5">
        <w:trPr>
          <w:trHeight w:val="439"/>
        </w:trPr>
        <w:tc>
          <w:tcPr>
            <w:tcW w:w="9295" w:type="dxa"/>
            <w:vMerge/>
            <w:tcBorders>
              <w:top w:val="nil"/>
              <w:left w:val="nil"/>
              <w:bottom w:val="nil"/>
              <w:right w:val="nil"/>
            </w:tcBorders>
            <w:vAlign w:val="center"/>
            <w:hideMark/>
          </w:tcPr>
          <w:p w:rsidR="00AB0BDC" w:rsidRPr="00AB0BDC" w:rsidRDefault="00AB0BDC" w:rsidP="00AB0BDC">
            <w:pPr>
              <w:spacing w:after="0" w:line="240" w:lineRule="auto"/>
              <w:rPr>
                <w:rFonts w:ascii="Calibri" w:eastAsia="Times New Roman" w:hAnsi="Calibri" w:cs="Times New Roman"/>
                <w:b/>
                <w:bCs/>
                <w:color w:val="000000"/>
                <w:sz w:val="36"/>
                <w:szCs w:val="36"/>
              </w:rPr>
            </w:pPr>
          </w:p>
        </w:tc>
      </w:tr>
      <w:tr w:rsidR="00AB0BDC" w:rsidRPr="00AB0BDC" w:rsidTr="00EE16F5">
        <w:trPr>
          <w:trHeight w:val="439"/>
        </w:trPr>
        <w:tc>
          <w:tcPr>
            <w:tcW w:w="9295" w:type="dxa"/>
            <w:vMerge/>
            <w:tcBorders>
              <w:top w:val="nil"/>
              <w:left w:val="nil"/>
              <w:bottom w:val="nil"/>
              <w:right w:val="nil"/>
            </w:tcBorders>
            <w:vAlign w:val="center"/>
            <w:hideMark/>
          </w:tcPr>
          <w:p w:rsidR="00AB0BDC" w:rsidRPr="00AB0BDC" w:rsidRDefault="00AB0BDC" w:rsidP="00AB0BDC">
            <w:pPr>
              <w:spacing w:after="0" w:line="240" w:lineRule="auto"/>
              <w:rPr>
                <w:rFonts w:ascii="Calibri" w:eastAsia="Times New Roman" w:hAnsi="Calibri" w:cs="Times New Roman"/>
                <w:b/>
                <w:bCs/>
                <w:color w:val="000000"/>
                <w:sz w:val="36"/>
                <w:szCs w:val="36"/>
              </w:rPr>
            </w:pPr>
          </w:p>
        </w:tc>
      </w:tr>
    </w:tbl>
    <w:p w:rsidR="00EE16F5" w:rsidRPr="00EE16F5" w:rsidRDefault="00EE16F5" w:rsidP="00EE16F5">
      <w:pPr>
        <w:spacing w:line="240" w:lineRule="auto"/>
        <w:rPr>
          <w:sz w:val="24"/>
        </w:rPr>
      </w:pPr>
      <w:bookmarkStart w:id="0" w:name="_GoBack"/>
      <w:bookmarkEnd w:id="0"/>
    </w:p>
    <w:tbl>
      <w:tblPr>
        <w:tblW w:w="8835" w:type="dxa"/>
        <w:tblInd w:w="93" w:type="dxa"/>
        <w:tblLook w:val="04A0" w:firstRow="1" w:lastRow="0" w:firstColumn="1" w:lastColumn="0" w:noHBand="0" w:noVBand="1"/>
      </w:tblPr>
      <w:tblGrid>
        <w:gridCol w:w="8835"/>
      </w:tblGrid>
      <w:tr w:rsidR="00EE16F5" w:rsidRPr="00EE16F5" w:rsidTr="00EE16F5">
        <w:trPr>
          <w:trHeight w:val="8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All America Selections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AmeriSeed</w:t>
            </w:r>
            <w:proofErr w:type="spellEnd"/>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American Takii</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 xml:space="preserve">Ball </w:t>
            </w:r>
            <w:proofErr w:type="spellStart"/>
            <w:r w:rsidRPr="00EE16F5">
              <w:rPr>
                <w:rFonts w:ascii="Calibri" w:eastAsia="Times New Roman" w:hAnsi="Calibri" w:cs="Times New Roman"/>
                <w:b/>
                <w:color w:val="000000"/>
                <w:sz w:val="32"/>
                <w:szCs w:val="32"/>
              </w:rPr>
              <w:t>FloraPlant</w:t>
            </w:r>
            <w:proofErr w:type="spellEnd"/>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Ball Ingenuity</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Classic Caladiums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Danziger Flower Farm</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Darwin Perennials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Dummen Orange</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European Takii</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Evanthia</w:t>
            </w:r>
            <w:proofErr w:type="spellEnd"/>
            <w:r w:rsidRPr="00EE16F5">
              <w:rPr>
                <w:rFonts w:ascii="Calibri" w:eastAsia="Times New Roman" w:hAnsi="Calibri" w:cs="Times New Roman"/>
                <w:b/>
                <w:color w:val="000000"/>
                <w:sz w:val="32"/>
                <w:szCs w:val="32"/>
              </w:rPr>
              <w:t xml:space="preserve"> Seeds and Plants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Garden Choice</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Intrinsic Perennial Gardens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J. Berry Genetics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Jelitto</w:t>
            </w:r>
            <w:proofErr w:type="spellEnd"/>
            <w:r w:rsidRPr="00EE16F5">
              <w:rPr>
                <w:rFonts w:ascii="Calibri" w:eastAsia="Times New Roman" w:hAnsi="Calibri" w:cs="Times New Roman"/>
                <w:b/>
                <w:color w:val="000000"/>
                <w:sz w:val="32"/>
                <w:szCs w:val="32"/>
              </w:rPr>
              <w:t xml:space="preserve"> Perennial Seeds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Must Have Perennials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Pacific Plug &amp; Liner</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PanAmerican</w:t>
            </w:r>
            <w:proofErr w:type="spellEnd"/>
            <w:r w:rsidRPr="00EE16F5">
              <w:rPr>
                <w:rFonts w:ascii="Calibri" w:eastAsia="Times New Roman" w:hAnsi="Calibri" w:cs="Times New Roman"/>
                <w:b/>
                <w:color w:val="000000"/>
                <w:sz w:val="32"/>
                <w:szCs w:val="32"/>
              </w:rPr>
              <w:t xml:space="preserve"> Seed</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Proven Winners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Rijnbeek</w:t>
            </w:r>
            <w:proofErr w:type="spellEnd"/>
            <w:r w:rsidRPr="00EE16F5">
              <w:rPr>
                <w:rFonts w:ascii="Calibri" w:eastAsia="Times New Roman" w:hAnsi="Calibri" w:cs="Times New Roman"/>
                <w:b/>
                <w:color w:val="000000"/>
                <w:sz w:val="32"/>
                <w:szCs w:val="32"/>
              </w:rPr>
              <w:t xml:space="preserve"> and Son - Perennials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Suntory</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Selecta One</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Star Roses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r w:rsidRPr="00EE16F5">
              <w:rPr>
                <w:rFonts w:ascii="Calibri" w:eastAsia="Times New Roman" w:hAnsi="Calibri" w:cs="Times New Roman"/>
                <w:b/>
                <w:color w:val="000000"/>
                <w:sz w:val="32"/>
                <w:szCs w:val="32"/>
              </w:rPr>
              <w:t>Syngenta Flowers</w:t>
            </w:r>
          </w:p>
        </w:tc>
      </w:tr>
      <w:tr w:rsidR="00EE16F5" w:rsidRPr="00EE16F5" w:rsidTr="00EE16F5">
        <w:trPr>
          <w:trHeight w:val="420"/>
        </w:trPr>
        <w:tc>
          <w:tcPr>
            <w:tcW w:w="8835" w:type="dxa"/>
            <w:tcBorders>
              <w:top w:val="nil"/>
              <w:left w:val="nil"/>
              <w:bottom w:val="nil"/>
              <w:right w:val="nil"/>
            </w:tcBorders>
            <w:shd w:val="clear" w:color="auto" w:fill="auto"/>
            <w:noWrap/>
            <w:hideMark/>
          </w:tcPr>
          <w:p w:rsidR="00EE16F5" w:rsidRPr="00EE16F5" w:rsidRDefault="00EE16F5" w:rsidP="00EE16F5">
            <w:pPr>
              <w:spacing w:after="0" w:line="240" w:lineRule="auto"/>
              <w:jc w:val="center"/>
              <w:rPr>
                <w:rFonts w:ascii="Calibri" w:eastAsia="Times New Roman" w:hAnsi="Calibri" w:cs="Times New Roman"/>
                <w:b/>
                <w:color w:val="000000"/>
                <w:sz w:val="32"/>
                <w:szCs w:val="32"/>
              </w:rPr>
            </w:pPr>
            <w:proofErr w:type="spellStart"/>
            <w:r w:rsidRPr="00EE16F5">
              <w:rPr>
                <w:rFonts w:ascii="Calibri" w:eastAsia="Times New Roman" w:hAnsi="Calibri" w:cs="Times New Roman"/>
                <w:b/>
                <w:color w:val="000000"/>
                <w:sz w:val="32"/>
                <w:szCs w:val="32"/>
              </w:rPr>
              <w:t>TerraNova</w:t>
            </w:r>
            <w:proofErr w:type="spellEnd"/>
          </w:p>
        </w:tc>
      </w:tr>
    </w:tbl>
    <w:p w:rsidR="00AB0BDC" w:rsidRPr="00F61786" w:rsidRDefault="00EE16F5" w:rsidP="00EE16F5">
      <w:pPr>
        <w:spacing w:line="240" w:lineRule="auto"/>
        <w:jc w:val="center"/>
        <w:rPr>
          <w:sz w:val="24"/>
        </w:rPr>
      </w:pPr>
      <w:r w:rsidRPr="00EE16F5">
        <w:rPr>
          <w:sz w:val="24"/>
        </w:rPr>
        <w:tab/>
      </w:r>
    </w:p>
    <w:sectPr w:rsidR="00AB0BDC" w:rsidRPr="00F61786" w:rsidSect="00CA15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zMDU3NzAxNzU2MjFR0lEKTi0uzszPAykwrgUAarDv3ywAAAA="/>
  </w:docVars>
  <w:rsids>
    <w:rsidRoot w:val="00B76FA4"/>
    <w:rsid w:val="00017C60"/>
    <w:rsid w:val="000230A2"/>
    <w:rsid w:val="0002410B"/>
    <w:rsid w:val="00037274"/>
    <w:rsid w:val="0006236B"/>
    <w:rsid w:val="000650C4"/>
    <w:rsid w:val="000A10A1"/>
    <w:rsid w:val="000C02FA"/>
    <w:rsid w:val="000D145A"/>
    <w:rsid w:val="000E3A49"/>
    <w:rsid w:val="000E5A31"/>
    <w:rsid w:val="000E6487"/>
    <w:rsid w:val="00106248"/>
    <w:rsid w:val="00113A35"/>
    <w:rsid w:val="00114A3B"/>
    <w:rsid w:val="00116CC8"/>
    <w:rsid w:val="00162613"/>
    <w:rsid w:val="0017175A"/>
    <w:rsid w:val="00177D52"/>
    <w:rsid w:val="001808A3"/>
    <w:rsid w:val="00190394"/>
    <w:rsid w:val="00191AFB"/>
    <w:rsid w:val="00196592"/>
    <w:rsid w:val="001A40DF"/>
    <w:rsid w:val="001B73C8"/>
    <w:rsid w:val="001C5149"/>
    <w:rsid w:val="001D0477"/>
    <w:rsid w:val="001E4E5C"/>
    <w:rsid w:val="00203FB4"/>
    <w:rsid w:val="00217F0F"/>
    <w:rsid w:val="00225EF7"/>
    <w:rsid w:val="00226448"/>
    <w:rsid w:val="00226DEC"/>
    <w:rsid w:val="00235B72"/>
    <w:rsid w:val="002460ED"/>
    <w:rsid w:val="00255CB7"/>
    <w:rsid w:val="002B77BE"/>
    <w:rsid w:val="002C704D"/>
    <w:rsid w:val="002D7335"/>
    <w:rsid w:val="003464FD"/>
    <w:rsid w:val="00346CC2"/>
    <w:rsid w:val="00353736"/>
    <w:rsid w:val="0037123C"/>
    <w:rsid w:val="003734A9"/>
    <w:rsid w:val="003769B3"/>
    <w:rsid w:val="00377815"/>
    <w:rsid w:val="0039206C"/>
    <w:rsid w:val="00396D7C"/>
    <w:rsid w:val="003A2592"/>
    <w:rsid w:val="003B56D9"/>
    <w:rsid w:val="003C6FD3"/>
    <w:rsid w:val="003D077A"/>
    <w:rsid w:val="003E6420"/>
    <w:rsid w:val="003E6F17"/>
    <w:rsid w:val="003F2AC8"/>
    <w:rsid w:val="00404AD9"/>
    <w:rsid w:val="004221C9"/>
    <w:rsid w:val="004243F3"/>
    <w:rsid w:val="00446AAA"/>
    <w:rsid w:val="004513F0"/>
    <w:rsid w:val="00460C54"/>
    <w:rsid w:val="004663C1"/>
    <w:rsid w:val="00467EC1"/>
    <w:rsid w:val="00476086"/>
    <w:rsid w:val="00493023"/>
    <w:rsid w:val="00495DB7"/>
    <w:rsid w:val="004B03C4"/>
    <w:rsid w:val="004B211A"/>
    <w:rsid w:val="004B714E"/>
    <w:rsid w:val="004C3B54"/>
    <w:rsid w:val="004D40D6"/>
    <w:rsid w:val="004D6AC2"/>
    <w:rsid w:val="004D7EA4"/>
    <w:rsid w:val="004E02BA"/>
    <w:rsid w:val="005124D6"/>
    <w:rsid w:val="0053378B"/>
    <w:rsid w:val="00536B8E"/>
    <w:rsid w:val="00554211"/>
    <w:rsid w:val="00561495"/>
    <w:rsid w:val="00562BA7"/>
    <w:rsid w:val="0057733A"/>
    <w:rsid w:val="005918BE"/>
    <w:rsid w:val="0059482A"/>
    <w:rsid w:val="005B6808"/>
    <w:rsid w:val="005E13C7"/>
    <w:rsid w:val="005E4877"/>
    <w:rsid w:val="005E6037"/>
    <w:rsid w:val="006057D6"/>
    <w:rsid w:val="00620241"/>
    <w:rsid w:val="00644F1B"/>
    <w:rsid w:val="006504EF"/>
    <w:rsid w:val="00650B8F"/>
    <w:rsid w:val="00657117"/>
    <w:rsid w:val="00672C5F"/>
    <w:rsid w:val="006946AE"/>
    <w:rsid w:val="00697610"/>
    <w:rsid w:val="006A7751"/>
    <w:rsid w:val="006C0AC5"/>
    <w:rsid w:val="006F1CC7"/>
    <w:rsid w:val="007037AE"/>
    <w:rsid w:val="007070CC"/>
    <w:rsid w:val="00724C40"/>
    <w:rsid w:val="00732BF8"/>
    <w:rsid w:val="0074257B"/>
    <w:rsid w:val="007441A0"/>
    <w:rsid w:val="0075102D"/>
    <w:rsid w:val="00755742"/>
    <w:rsid w:val="00763270"/>
    <w:rsid w:val="00765923"/>
    <w:rsid w:val="007665A8"/>
    <w:rsid w:val="00766744"/>
    <w:rsid w:val="00773F48"/>
    <w:rsid w:val="007767C8"/>
    <w:rsid w:val="007A0E5E"/>
    <w:rsid w:val="007A166E"/>
    <w:rsid w:val="007D5E00"/>
    <w:rsid w:val="007F3BC6"/>
    <w:rsid w:val="00802EFF"/>
    <w:rsid w:val="0081356A"/>
    <w:rsid w:val="00837EE7"/>
    <w:rsid w:val="00841A92"/>
    <w:rsid w:val="008476EE"/>
    <w:rsid w:val="00850082"/>
    <w:rsid w:val="008742A0"/>
    <w:rsid w:val="008970DC"/>
    <w:rsid w:val="008A3DD7"/>
    <w:rsid w:val="008A3E59"/>
    <w:rsid w:val="008B4DBE"/>
    <w:rsid w:val="008B7601"/>
    <w:rsid w:val="008D7D03"/>
    <w:rsid w:val="008E46D2"/>
    <w:rsid w:val="008F04F3"/>
    <w:rsid w:val="00902AD5"/>
    <w:rsid w:val="0090385D"/>
    <w:rsid w:val="00917EAE"/>
    <w:rsid w:val="009269D2"/>
    <w:rsid w:val="009425BB"/>
    <w:rsid w:val="0094562C"/>
    <w:rsid w:val="00962EE1"/>
    <w:rsid w:val="00963758"/>
    <w:rsid w:val="009735FF"/>
    <w:rsid w:val="00976730"/>
    <w:rsid w:val="00992DAD"/>
    <w:rsid w:val="009B2722"/>
    <w:rsid w:val="009C542A"/>
    <w:rsid w:val="009C6B37"/>
    <w:rsid w:val="009E30E1"/>
    <w:rsid w:val="009E3783"/>
    <w:rsid w:val="009F60C9"/>
    <w:rsid w:val="00A00B4D"/>
    <w:rsid w:val="00A05CB8"/>
    <w:rsid w:val="00A134B7"/>
    <w:rsid w:val="00A25D2F"/>
    <w:rsid w:val="00A40C40"/>
    <w:rsid w:val="00AA7A16"/>
    <w:rsid w:val="00AB0BDC"/>
    <w:rsid w:val="00AB246B"/>
    <w:rsid w:val="00AB7280"/>
    <w:rsid w:val="00AC7AD5"/>
    <w:rsid w:val="00B1365D"/>
    <w:rsid w:val="00B22493"/>
    <w:rsid w:val="00B2448D"/>
    <w:rsid w:val="00B244C9"/>
    <w:rsid w:val="00B43366"/>
    <w:rsid w:val="00B47ADC"/>
    <w:rsid w:val="00B62572"/>
    <w:rsid w:val="00B700DB"/>
    <w:rsid w:val="00B76FA4"/>
    <w:rsid w:val="00B8178F"/>
    <w:rsid w:val="00B871FF"/>
    <w:rsid w:val="00BA3B24"/>
    <w:rsid w:val="00BB0CB9"/>
    <w:rsid w:val="00BC2C82"/>
    <w:rsid w:val="00BF2748"/>
    <w:rsid w:val="00BF6809"/>
    <w:rsid w:val="00C119C4"/>
    <w:rsid w:val="00C12D22"/>
    <w:rsid w:val="00C16793"/>
    <w:rsid w:val="00C23798"/>
    <w:rsid w:val="00C35598"/>
    <w:rsid w:val="00C402FF"/>
    <w:rsid w:val="00C7163D"/>
    <w:rsid w:val="00C77FCA"/>
    <w:rsid w:val="00C856A0"/>
    <w:rsid w:val="00CA15DC"/>
    <w:rsid w:val="00CB3DB6"/>
    <w:rsid w:val="00CC4B5B"/>
    <w:rsid w:val="00CC6E48"/>
    <w:rsid w:val="00CD1197"/>
    <w:rsid w:val="00D0485E"/>
    <w:rsid w:val="00D058AA"/>
    <w:rsid w:val="00D27C56"/>
    <w:rsid w:val="00D4302F"/>
    <w:rsid w:val="00D43F20"/>
    <w:rsid w:val="00D46D57"/>
    <w:rsid w:val="00D543A2"/>
    <w:rsid w:val="00D734FA"/>
    <w:rsid w:val="00D85630"/>
    <w:rsid w:val="00D93DCF"/>
    <w:rsid w:val="00DA5D2E"/>
    <w:rsid w:val="00DA63D4"/>
    <w:rsid w:val="00DB4BA1"/>
    <w:rsid w:val="00DC3F14"/>
    <w:rsid w:val="00DD2835"/>
    <w:rsid w:val="00DD64BF"/>
    <w:rsid w:val="00DF41E8"/>
    <w:rsid w:val="00DF487A"/>
    <w:rsid w:val="00DF7B2B"/>
    <w:rsid w:val="00DF7D13"/>
    <w:rsid w:val="00E2014A"/>
    <w:rsid w:val="00E30F01"/>
    <w:rsid w:val="00E34052"/>
    <w:rsid w:val="00E45049"/>
    <w:rsid w:val="00E54705"/>
    <w:rsid w:val="00E60DDC"/>
    <w:rsid w:val="00E66BE0"/>
    <w:rsid w:val="00E75273"/>
    <w:rsid w:val="00E8316C"/>
    <w:rsid w:val="00E944A6"/>
    <w:rsid w:val="00EA38B7"/>
    <w:rsid w:val="00EA60C7"/>
    <w:rsid w:val="00EB4E3D"/>
    <w:rsid w:val="00ED0C8B"/>
    <w:rsid w:val="00ED1E10"/>
    <w:rsid w:val="00EE16F5"/>
    <w:rsid w:val="00EE3F4A"/>
    <w:rsid w:val="00EE42D2"/>
    <w:rsid w:val="00EF7F75"/>
    <w:rsid w:val="00F05F0E"/>
    <w:rsid w:val="00F13EA2"/>
    <w:rsid w:val="00F140D7"/>
    <w:rsid w:val="00F17A4C"/>
    <w:rsid w:val="00F2393C"/>
    <w:rsid w:val="00F24B0F"/>
    <w:rsid w:val="00F442BD"/>
    <w:rsid w:val="00F61786"/>
    <w:rsid w:val="00F6392A"/>
    <w:rsid w:val="00F83022"/>
    <w:rsid w:val="00F938BF"/>
    <w:rsid w:val="00FB7251"/>
    <w:rsid w:val="00FC42BC"/>
    <w:rsid w:val="00FD5C69"/>
    <w:rsid w:val="00FF6A55"/>
    <w:rsid w:val="00FF7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D7C"/>
    <w:rPr>
      <w:rFonts w:ascii="Tahoma" w:hAnsi="Tahoma" w:cs="Tahoma"/>
      <w:sz w:val="16"/>
      <w:szCs w:val="16"/>
    </w:rPr>
  </w:style>
  <w:style w:type="table" w:styleId="TableGrid">
    <w:name w:val="Table Grid"/>
    <w:basedOn w:val="TableNormal"/>
    <w:uiPriority w:val="59"/>
    <w:rsid w:val="00E20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7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6D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D7C"/>
    <w:rPr>
      <w:rFonts w:ascii="Tahoma" w:hAnsi="Tahoma" w:cs="Tahoma"/>
      <w:sz w:val="16"/>
      <w:szCs w:val="16"/>
    </w:rPr>
  </w:style>
  <w:style w:type="table" w:styleId="TableGrid">
    <w:name w:val="Table Grid"/>
    <w:basedOn w:val="TableNormal"/>
    <w:uiPriority w:val="59"/>
    <w:rsid w:val="00E20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93697">
      <w:bodyDiv w:val="1"/>
      <w:marLeft w:val="0"/>
      <w:marRight w:val="0"/>
      <w:marTop w:val="0"/>
      <w:marBottom w:val="0"/>
      <w:divBdr>
        <w:top w:val="none" w:sz="0" w:space="0" w:color="auto"/>
        <w:left w:val="none" w:sz="0" w:space="0" w:color="auto"/>
        <w:bottom w:val="none" w:sz="0" w:space="0" w:color="auto"/>
        <w:right w:val="none" w:sz="0" w:space="0" w:color="auto"/>
      </w:divBdr>
    </w:div>
    <w:div w:id="623771978">
      <w:bodyDiv w:val="1"/>
      <w:marLeft w:val="0"/>
      <w:marRight w:val="0"/>
      <w:marTop w:val="0"/>
      <w:marBottom w:val="0"/>
      <w:divBdr>
        <w:top w:val="none" w:sz="0" w:space="0" w:color="auto"/>
        <w:left w:val="none" w:sz="0" w:space="0" w:color="auto"/>
        <w:bottom w:val="none" w:sz="0" w:space="0" w:color="auto"/>
        <w:right w:val="none" w:sz="0" w:space="0" w:color="auto"/>
      </w:divBdr>
    </w:div>
    <w:div w:id="788010404">
      <w:bodyDiv w:val="1"/>
      <w:marLeft w:val="0"/>
      <w:marRight w:val="0"/>
      <w:marTop w:val="0"/>
      <w:marBottom w:val="0"/>
      <w:divBdr>
        <w:top w:val="none" w:sz="0" w:space="0" w:color="auto"/>
        <w:left w:val="none" w:sz="0" w:space="0" w:color="auto"/>
        <w:bottom w:val="none" w:sz="0" w:space="0" w:color="auto"/>
        <w:right w:val="none" w:sz="0" w:space="0" w:color="auto"/>
      </w:divBdr>
    </w:div>
    <w:div w:id="976033118">
      <w:bodyDiv w:val="1"/>
      <w:marLeft w:val="0"/>
      <w:marRight w:val="0"/>
      <w:marTop w:val="0"/>
      <w:marBottom w:val="0"/>
      <w:divBdr>
        <w:top w:val="none" w:sz="0" w:space="0" w:color="auto"/>
        <w:left w:val="none" w:sz="0" w:space="0" w:color="auto"/>
        <w:bottom w:val="none" w:sz="0" w:space="0" w:color="auto"/>
        <w:right w:val="none" w:sz="0" w:space="0" w:color="auto"/>
      </w:divBdr>
    </w:div>
    <w:div w:id="1760559454">
      <w:bodyDiv w:val="1"/>
      <w:marLeft w:val="0"/>
      <w:marRight w:val="0"/>
      <w:marTop w:val="0"/>
      <w:marBottom w:val="0"/>
      <w:divBdr>
        <w:top w:val="none" w:sz="0" w:space="0" w:color="auto"/>
        <w:left w:val="none" w:sz="0" w:space="0" w:color="auto"/>
        <w:bottom w:val="none" w:sz="0" w:space="0" w:color="auto"/>
        <w:right w:val="none" w:sz="0" w:space="0" w:color="auto"/>
      </w:divBdr>
    </w:div>
    <w:div w:id="179019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1383</TotalTime>
  <Pages>14</Pages>
  <Words>1510</Words>
  <Characters>8610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UGA Trial Graden</dc:creator>
  <cp:lastModifiedBy>UGA Trial Graden</cp:lastModifiedBy>
  <cp:revision>23</cp:revision>
  <cp:lastPrinted>2019-09-19T12:48:00Z</cp:lastPrinted>
  <dcterms:created xsi:type="dcterms:W3CDTF">2020-08-05T20:02:00Z</dcterms:created>
  <dcterms:modified xsi:type="dcterms:W3CDTF">2020-08-06T19:08:00Z</dcterms:modified>
</cp:coreProperties>
</file>